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D4" w:rsidRPr="00C329F9" w:rsidRDefault="0016412F" w:rsidP="00E51AD7">
      <w:pPr>
        <w:jc w:val="center"/>
        <w:rPr>
          <w:rFonts w:ascii="Arial Narrow" w:hAnsi="Arial Narrow"/>
          <w:b/>
          <w:bCs/>
          <w:caps/>
          <w:sz w:val="20"/>
          <w:szCs w:val="20"/>
        </w:rPr>
      </w:pPr>
      <w:bookmarkStart w:id="0" w:name="_GoBack"/>
      <w:bookmarkEnd w:id="0"/>
      <w:r w:rsidRPr="00C329F9">
        <w:rPr>
          <w:rFonts w:ascii="Arial Narrow" w:hAnsi="Arial Narrow"/>
          <w:b/>
          <w:bCs/>
          <w:noProof/>
          <w:sz w:val="20"/>
          <w:szCs w:val="20"/>
          <w:lang w:val="en-CA" w:eastAsia="en-CA"/>
        </w:rPr>
        <w:drawing>
          <wp:anchor distT="0" distB="0" distL="114300" distR="114300" simplePos="0" relativeHeight="251658240" behindDoc="1" locked="0" layoutInCell="1" allowOverlap="0">
            <wp:simplePos x="0" y="0"/>
            <wp:positionH relativeFrom="column">
              <wp:posOffset>6477000</wp:posOffset>
            </wp:positionH>
            <wp:positionV relativeFrom="paragraph">
              <wp:posOffset>0</wp:posOffset>
            </wp:positionV>
            <wp:extent cx="457200" cy="575310"/>
            <wp:effectExtent l="19050" t="0" r="0" b="0"/>
            <wp:wrapTight wrapText="bothSides">
              <wp:wrapPolygon edited="0">
                <wp:start x="2700" y="715"/>
                <wp:lineTo x="-900" y="8583"/>
                <wp:lineTo x="-900" y="16450"/>
                <wp:lineTo x="1800" y="20742"/>
                <wp:lineTo x="4500" y="20742"/>
                <wp:lineTo x="16200" y="20742"/>
                <wp:lineTo x="18000" y="20742"/>
                <wp:lineTo x="21600" y="15020"/>
                <wp:lineTo x="21600" y="3576"/>
                <wp:lineTo x="18000" y="715"/>
                <wp:lineTo x="6300" y="715"/>
                <wp:lineTo x="2700" y="71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57200" cy="575310"/>
                    </a:xfrm>
                    <a:prstGeom prst="rect">
                      <a:avLst/>
                    </a:prstGeom>
                    <a:noFill/>
                    <a:ln w="9525">
                      <a:noFill/>
                      <a:miter lim="800000"/>
                      <a:headEnd/>
                      <a:tailEnd/>
                    </a:ln>
                  </pic:spPr>
                </pic:pic>
              </a:graphicData>
            </a:graphic>
          </wp:anchor>
        </w:drawing>
      </w:r>
      <w:r w:rsidRPr="00C329F9">
        <w:rPr>
          <w:rFonts w:ascii="Arial Narrow" w:hAnsi="Arial Narrow"/>
          <w:b/>
          <w:bCs/>
          <w:noProof/>
          <w:sz w:val="20"/>
          <w:szCs w:val="20"/>
          <w:lang w:val="en-CA" w:eastAsia="en-CA"/>
        </w:rPr>
        <w:drawing>
          <wp:anchor distT="0" distB="0" distL="114300" distR="114300" simplePos="0" relativeHeight="251657216" behindDoc="0" locked="0" layoutInCell="1" allowOverlap="0">
            <wp:simplePos x="0" y="0"/>
            <wp:positionH relativeFrom="column">
              <wp:posOffset>-76200</wp:posOffset>
            </wp:positionH>
            <wp:positionV relativeFrom="paragraph">
              <wp:posOffset>0</wp:posOffset>
            </wp:positionV>
            <wp:extent cx="457200" cy="575310"/>
            <wp:effectExtent l="19050" t="0" r="0" b="0"/>
            <wp:wrapTight wrapText="bothSides">
              <wp:wrapPolygon edited="0">
                <wp:start x="2700" y="715"/>
                <wp:lineTo x="-900" y="8583"/>
                <wp:lineTo x="-900" y="16450"/>
                <wp:lineTo x="1800" y="20742"/>
                <wp:lineTo x="4500" y="20742"/>
                <wp:lineTo x="16200" y="20742"/>
                <wp:lineTo x="18000" y="20742"/>
                <wp:lineTo x="21600" y="15020"/>
                <wp:lineTo x="21600" y="3576"/>
                <wp:lineTo x="18000" y="715"/>
                <wp:lineTo x="6300" y="715"/>
                <wp:lineTo x="2700" y="71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7200" cy="575310"/>
                    </a:xfrm>
                    <a:prstGeom prst="rect">
                      <a:avLst/>
                    </a:prstGeom>
                    <a:noFill/>
                    <a:ln w="9525">
                      <a:noFill/>
                      <a:miter lim="800000"/>
                      <a:headEnd/>
                      <a:tailEnd/>
                    </a:ln>
                  </pic:spPr>
                </pic:pic>
              </a:graphicData>
            </a:graphic>
          </wp:anchor>
        </w:drawing>
      </w:r>
      <w:r w:rsidR="007B2ED4" w:rsidRPr="00C329F9">
        <w:rPr>
          <w:rFonts w:ascii="Arial Narrow" w:hAnsi="Arial Narrow"/>
          <w:b/>
          <w:bCs/>
          <w:caps/>
          <w:sz w:val="20"/>
          <w:szCs w:val="20"/>
        </w:rPr>
        <w:t>Weechi-it-te-win Family Services Inc.</w:t>
      </w:r>
    </w:p>
    <w:p w:rsidR="007B2ED4" w:rsidRPr="00C329F9" w:rsidRDefault="007B2ED4" w:rsidP="00E51AD7">
      <w:pPr>
        <w:pStyle w:val="Heading2"/>
        <w:rPr>
          <w:rFonts w:ascii="Arial Narrow" w:hAnsi="Arial Narrow"/>
          <w:sz w:val="20"/>
          <w:szCs w:val="20"/>
        </w:rPr>
      </w:pPr>
      <w:r w:rsidRPr="00C329F9">
        <w:rPr>
          <w:rFonts w:ascii="Arial Narrow" w:hAnsi="Arial Narrow"/>
          <w:sz w:val="20"/>
          <w:szCs w:val="20"/>
        </w:rPr>
        <w:t>Invites applications for the position</w:t>
      </w:r>
      <w:r w:rsidR="00C03DDC" w:rsidRPr="00C329F9">
        <w:rPr>
          <w:rFonts w:ascii="Arial Narrow" w:hAnsi="Arial Narrow"/>
          <w:sz w:val="20"/>
          <w:szCs w:val="20"/>
        </w:rPr>
        <w:t>(</w:t>
      </w:r>
      <w:r w:rsidRPr="00C329F9">
        <w:rPr>
          <w:rFonts w:ascii="Arial Narrow" w:hAnsi="Arial Narrow"/>
          <w:sz w:val="20"/>
          <w:szCs w:val="20"/>
        </w:rPr>
        <w:t>s</w:t>
      </w:r>
      <w:r w:rsidR="00C03DDC" w:rsidRPr="00C329F9">
        <w:rPr>
          <w:rFonts w:ascii="Arial Narrow" w:hAnsi="Arial Narrow"/>
          <w:sz w:val="20"/>
          <w:szCs w:val="20"/>
        </w:rPr>
        <w:t>)</w:t>
      </w:r>
      <w:r w:rsidRPr="00C329F9">
        <w:rPr>
          <w:rFonts w:ascii="Arial Narrow" w:hAnsi="Arial Narrow"/>
          <w:sz w:val="20"/>
          <w:szCs w:val="20"/>
        </w:rPr>
        <w:t xml:space="preserve"> of</w:t>
      </w:r>
    </w:p>
    <w:p w:rsidR="007B2ED4" w:rsidRPr="00C329F9" w:rsidRDefault="007B2ED4" w:rsidP="00E51AD7">
      <w:pPr>
        <w:jc w:val="center"/>
        <w:rPr>
          <w:sz w:val="20"/>
          <w:szCs w:val="20"/>
        </w:rPr>
      </w:pPr>
    </w:p>
    <w:p w:rsidR="007B2ED4" w:rsidRPr="00465769" w:rsidRDefault="007B2ED4" w:rsidP="00E51AD7">
      <w:pPr>
        <w:pStyle w:val="Heading1"/>
        <w:rPr>
          <w:rFonts w:ascii="Arial Narrow" w:hAnsi="Arial Narrow"/>
          <w:b/>
          <w:bCs/>
          <w:sz w:val="22"/>
          <w:szCs w:val="22"/>
        </w:rPr>
      </w:pPr>
      <w:r w:rsidRPr="00465769">
        <w:rPr>
          <w:rFonts w:ascii="Arial Narrow" w:hAnsi="Arial Narrow"/>
          <w:b/>
          <w:bCs/>
          <w:sz w:val="22"/>
          <w:szCs w:val="22"/>
        </w:rPr>
        <w:t>FAMILY COUNSELLOR</w:t>
      </w:r>
      <w:r w:rsidR="00061E55">
        <w:rPr>
          <w:rFonts w:ascii="Arial Narrow" w:hAnsi="Arial Narrow"/>
          <w:b/>
          <w:bCs/>
          <w:sz w:val="22"/>
          <w:szCs w:val="22"/>
        </w:rPr>
        <w:t xml:space="preserve"> – (2) POSITIONS</w:t>
      </w:r>
    </w:p>
    <w:p w:rsidR="007B2ED4" w:rsidRPr="00C329F9" w:rsidRDefault="007B2ED4" w:rsidP="008147DA">
      <w:pPr>
        <w:jc w:val="center"/>
        <w:rPr>
          <w:rFonts w:ascii="Arial Narrow" w:hAnsi="Arial Narrow"/>
          <w:sz w:val="20"/>
          <w:szCs w:val="20"/>
        </w:rPr>
      </w:pPr>
    </w:p>
    <w:p w:rsidR="007B2ED4" w:rsidRPr="00C329F9" w:rsidRDefault="007B2ED4" w:rsidP="007B2ED4">
      <w:pPr>
        <w:rPr>
          <w:rFonts w:ascii="Arial Narrow" w:hAnsi="Arial Narrow"/>
          <w:b/>
          <w:sz w:val="20"/>
          <w:szCs w:val="20"/>
        </w:rPr>
      </w:pPr>
      <w:r w:rsidRPr="00C329F9">
        <w:rPr>
          <w:rFonts w:ascii="Arial Narrow" w:hAnsi="Arial Narrow"/>
          <w:b/>
          <w:sz w:val="20"/>
          <w:szCs w:val="20"/>
        </w:rPr>
        <w:t>GENERAL DESCRIPTION:</w:t>
      </w:r>
    </w:p>
    <w:p w:rsidR="0053107F" w:rsidRPr="00C329F9" w:rsidRDefault="0053107F" w:rsidP="0053107F">
      <w:pPr>
        <w:jc w:val="both"/>
        <w:rPr>
          <w:rFonts w:ascii="Arial Narrow" w:hAnsi="Arial Narrow"/>
          <w:sz w:val="20"/>
          <w:szCs w:val="20"/>
        </w:rPr>
      </w:pPr>
      <w:r w:rsidRPr="00C329F9">
        <w:rPr>
          <w:rFonts w:ascii="Arial Narrow" w:hAnsi="Arial Narrow"/>
          <w:sz w:val="20"/>
          <w:szCs w:val="20"/>
        </w:rPr>
        <w:t>The Family Counsellor is a full-time, permanent professional position which will work within a culturally competent system of care and as such will acknowledge and incorporate, at all levels, the importance of culture, the expansion of cultural knowledge, and the overall vision of Weechi-It-</w:t>
      </w:r>
      <w:proofErr w:type="spellStart"/>
      <w:r w:rsidRPr="00C329F9">
        <w:rPr>
          <w:rFonts w:ascii="Arial Narrow" w:hAnsi="Arial Narrow"/>
          <w:sz w:val="20"/>
          <w:szCs w:val="20"/>
        </w:rPr>
        <w:t>Te</w:t>
      </w:r>
      <w:proofErr w:type="spellEnd"/>
      <w:r w:rsidRPr="00C329F9">
        <w:rPr>
          <w:rFonts w:ascii="Arial Narrow" w:hAnsi="Arial Narrow"/>
          <w:sz w:val="20"/>
          <w:szCs w:val="20"/>
        </w:rPr>
        <w:t xml:space="preserve">-Win Family Services.  </w:t>
      </w:r>
    </w:p>
    <w:p w:rsidR="0053107F" w:rsidRPr="00C329F9" w:rsidRDefault="0053107F" w:rsidP="0053107F">
      <w:pPr>
        <w:jc w:val="both"/>
        <w:rPr>
          <w:rFonts w:ascii="Arial Narrow" w:hAnsi="Arial Narrow"/>
          <w:sz w:val="20"/>
          <w:szCs w:val="20"/>
        </w:rPr>
      </w:pPr>
    </w:p>
    <w:p w:rsidR="0053107F" w:rsidRPr="00C329F9" w:rsidRDefault="0053107F" w:rsidP="0053107F">
      <w:pPr>
        <w:jc w:val="both"/>
        <w:rPr>
          <w:rFonts w:ascii="Arial Narrow" w:hAnsi="Arial Narrow"/>
          <w:sz w:val="20"/>
          <w:szCs w:val="20"/>
        </w:rPr>
      </w:pPr>
      <w:r w:rsidRPr="00C329F9">
        <w:rPr>
          <w:rFonts w:ascii="Arial Narrow" w:hAnsi="Arial Narrow"/>
          <w:sz w:val="20"/>
          <w:szCs w:val="20"/>
        </w:rPr>
        <w:t>The Family Counsellor will foster cultural awareness through active participation in an inductive learning process, gaining an understanding of historical trauma and impacts of oppression and how these relate to current issues in Native child welfare.  The Family Counsellor will develop culturally competent practice skills that are congruent to the unique needs of the ten First Nations and to Weechi-It-</w:t>
      </w:r>
      <w:proofErr w:type="spellStart"/>
      <w:r w:rsidRPr="00C329F9">
        <w:rPr>
          <w:rFonts w:ascii="Arial Narrow" w:hAnsi="Arial Narrow"/>
          <w:sz w:val="20"/>
          <w:szCs w:val="20"/>
        </w:rPr>
        <w:t>Te</w:t>
      </w:r>
      <w:proofErr w:type="spellEnd"/>
      <w:r w:rsidRPr="00C329F9">
        <w:rPr>
          <w:rFonts w:ascii="Arial Narrow" w:hAnsi="Arial Narrow"/>
          <w:sz w:val="20"/>
          <w:szCs w:val="20"/>
        </w:rPr>
        <w:t xml:space="preserve">-Win Family Services. </w:t>
      </w:r>
    </w:p>
    <w:p w:rsidR="0053107F" w:rsidRPr="00C329F9" w:rsidRDefault="0053107F" w:rsidP="0053107F">
      <w:pPr>
        <w:jc w:val="both"/>
        <w:rPr>
          <w:rFonts w:ascii="Arial Narrow" w:hAnsi="Arial Narrow"/>
          <w:sz w:val="20"/>
          <w:szCs w:val="20"/>
        </w:rPr>
      </w:pPr>
    </w:p>
    <w:p w:rsidR="0053107F" w:rsidRPr="00C329F9" w:rsidRDefault="0053107F" w:rsidP="0053107F">
      <w:pPr>
        <w:jc w:val="both"/>
        <w:rPr>
          <w:rFonts w:ascii="Arial Narrow" w:hAnsi="Arial Narrow"/>
          <w:sz w:val="20"/>
          <w:szCs w:val="20"/>
        </w:rPr>
      </w:pPr>
      <w:r w:rsidRPr="00C329F9">
        <w:rPr>
          <w:rFonts w:ascii="Arial Narrow" w:hAnsi="Arial Narrow"/>
          <w:sz w:val="20"/>
          <w:szCs w:val="20"/>
        </w:rPr>
        <w:t>The Family Counsellor is responsible for the assessment of family functioning and the provision of ongoing clinical counseling services to children, adolescents and other family members, including the family as a unit, in family cases of Weechi-it-</w:t>
      </w:r>
      <w:proofErr w:type="spellStart"/>
      <w:r w:rsidRPr="00C329F9">
        <w:rPr>
          <w:rFonts w:ascii="Arial Narrow" w:hAnsi="Arial Narrow"/>
          <w:sz w:val="20"/>
          <w:szCs w:val="20"/>
        </w:rPr>
        <w:t>te</w:t>
      </w:r>
      <w:proofErr w:type="spellEnd"/>
      <w:r w:rsidRPr="00C329F9">
        <w:rPr>
          <w:rFonts w:ascii="Arial Narrow" w:hAnsi="Arial Narrow"/>
          <w:sz w:val="20"/>
          <w:szCs w:val="20"/>
        </w:rPr>
        <w:t xml:space="preserve">-win Family Services. Under the direction of the Director of </w:t>
      </w:r>
      <w:proofErr w:type="spellStart"/>
      <w:r w:rsidRPr="00C329F9">
        <w:rPr>
          <w:rFonts w:ascii="Arial Narrow" w:hAnsi="Arial Narrow"/>
          <w:sz w:val="20"/>
          <w:szCs w:val="20"/>
        </w:rPr>
        <w:t>Nanaandawewinan</w:t>
      </w:r>
      <w:proofErr w:type="spellEnd"/>
      <w:r w:rsidRPr="00C329F9">
        <w:rPr>
          <w:rFonts w:ascii="Arial Narrow" w:hAnsi="Arial Narrow"/>
          <w:sz w:val="20"/>
          <w:szCs w:val="20"/>
        </w:rPr>
        <w:t xml:space="preserve">, the Family Counselor provides case management support to the team in the investigation and assessment of family cases where children are at risk of abuse.   </w:t>
      </w:r>
    </w:p>
    <w:p w:rsidR="007B2ED4" w:rsidRPr="00C329F9" w:rsidRDefault="007B2ED4" w:rsidP="007B2ED4">
      <w:pPr>
        <w:spacing w:line="259" w:lineRule="exact"/>
        <w:rPr>
          <w:rFonts w:ascii="Arial Narrow" w:hAnsi="Arial Narrow"/>
          <w:sz w:val="20"/>
          <w:szCs w:val="20"/>
        </w:rPr>
      </w:pPr>
    </w:p>
    <w:p w:rsidR="007B2ED4" w:rsidRPr="00C329F9" w:rsidRDefault="007B2ED4" w:rsidP="007B2ED4">
      <w:pPr>
        <w:spacing w:line="259" w:lineRule="exact"/>
        <w:rPr>
          <w:rFonts w:ascii="Arial Narrow" w:hAnsi="Arial Narrow"/>
          <w:b/>
          <w:sz w:val="20"/>
          <w:szCs w:val="20"/>
        </w:rPr>
      </w:pPr>
      <w:r w:rsidRPr="00C329F9">
        <w:rPr>
          <w:rFonts w:ascii="Arial Narrow" w:hAnsi="Arial Narrow"/>
          <w:b/>
          <w:sz w:val="20"/>
          <w:szCs w:val="20"/>
        </w:rPr>
        <w:t>RESPONSIBILITY</w:t>
      </w:r>
    </w:p>
    <w:p w:rsidR="007B2ED4" w:rsidRPr="00C329F9" w:rsidRDefault="007B2ED4" w:rsidP="007B2ED4">
      <w:pPr>
        <w:spacing w:line="259" w:lineRule="exact"/>
        <w:rPr>
          <w:rFonts w:ascii="Arial Narrow" w:hAnsi="Arial Narrow"/>
          <w:sz w:val="20"/>
          <w:szCs w:val="20"/>
        </w:rPr>
      </w:pPr>
      <w:r w:rsidRPr="00C329F9">
        <w:rPr>
          <w:rFonts w:ascii="Arial Narrow" w:hAnsi="Arial Narrow"/>
          <w:sz w:val="20"/>
          <w:szCs w:val="20"/>
        </w:rPr>
        <w:t xml:space="preserve">The </w:t>
      </w:r>
      <w:r w:rsidR="00342C3F" w:rsidRPr="00C329F9">
        <w:rPr>
          <w:rFonts w:ascii="Arial Narrow" w:hAnsi="Arial Narrow"/>
          <w:sz w:val="20"/>
          <w:szCs w:val="20"/>
        </w:rPr>
        <w:t xml:space="preserve">Family </w:t>
      </w:r>
      <w:r w:rsidRPr="00C329F9">
        <w:rPr>
          <w:rFonts w:ascii="Arial Narrow" w:hAnsi="Arial Narrow"/>
          <w:sz w:val="20"/>
          <w:szCs w:val="20"/>
        </w:rPr>
        <w:t>Counselor reports to the</w:t>
      </w:r>
      <w:r w:rsidR="00FB7CF5" w:rsidRPr="00C329F9">
        <w:rPr>
          <w:rFonts w:ascii="Arial Narrow" w:hAnsi="Arial Narrow"/>
          <w:sz w:val="20"/>
          <w:szCs w:val="20"/>
        </w:rPr>
        <w:t xml:space="preserve"> Director of Nanaadawewinan</w:t>
      </w:r>
      <w:r w:rsidRPr="00C329F9">
        <w:rPr>
          <w:rFonts w:ascii="Arial Narrow" w:hAnsi="Arial Narrow"/>
          <w:sz w:val="20"/>
          <w:szCs w:val="20"/>
        </w:rPr>
        <w:t>.</w:t>
      </w:r>
    </w:p>
    <w:p w:rsidR="00E51AD7" w:rsidRPr="00C329F9" w:rsidRDefault="00E51AD7" w:rsidP="007B2ED4">
      <w:pPr>
        <w:tabs>
          <w:tab w:val="left" w:pos="540"/>
        </w:tabs>
        <w:spacing w:line="278" w:lineRule="exact"/>
        <w:ind w:left="720" w:hanging="720"/>
        <w:jc w:val="both"/>
        <w:rPr>
          <w:rFonts w:ascii="Arial Narrow" w:hAnsi="Arial Narrow" w:cs="Tahoma"/>
          <w:sz w:val="20"/>
          <w:szCs w:val="20"/>
        </w:rPr>
      </w:pPr>
    </w:p>
    <w:p w:rsidR="007B2ED4" w:rsidRPr="00C329F9" w:rsidRDefault="007B2ED4" w:rsidP="008147DA">
      <w:pPr>
        <w:tabs>
          <w:tab w:val="left" w:pos="540"/>
        </w:tabs>
        <w:spacing w:line="278" w:lineRule="exact"/>
        <w:ind w:left="720" w:hanging="720"/>
        <w:jc w:val="both"/>
        <w:rPr>
          <w:rFonts w:ascii="Arial Narrow" w:hAnsi="Arial Narrow"/>
          <w:b/>
          <w:bCs/>
          <w:sz w:val="20"/>
          <w:szCs w:val="20"/>
        </w:rPr>
      </w:pPr>
      <w:r w:rsidRPr="00C329F9">
        <w:rPr>
          <w:rFonts w:ascii="Arial Narrow" w:hAnsi="Arial Narrow"/>
          <w:b/>
          <w:bCs/>
          <w:sz w:val="20"/>
          <w:szCs w:val="20"/>
        </w:rPr>
        <w:t>QUALIFICATIONS</w:t>
      </w:r>
      <w:r w:rsidRPr="00C329F9">
        <w:rPr>
          <w:rFonts w:ascii="Arial Narrow" w:hAnsi="Arial Narrow"/>
          <w:b/>
          <w:bCs/>
          <w:sz w:val="20"/>
          <w:szCs w:val="20"/>
        </w:rPr>
        <w:tab/>
      </w:r>
    </w:p>
    <w:p w:rsidR="0053107F" w:rsidRPr="00C329F9" w:rsidRDefault="0053107F" w:rsidP="0053107F">
      <w:pPr>
        <w:pStyle w:val="ListParagraph"/>
        <w:numPr>
          <w:ilvl w:val="0"/>
          <w:numId w:val="5"/>
        </w:numPr>
        <w:ind w:left="426"/>
        <w:jc w:val="both"/>
        <w:rPr>
          <w:rFonts w:ascii="Arial Narrow" w:hAnsi="Arial Narrow"/>
          <w:b/>
          <w:sz w:val="20"/>
          <w:szCs w:val="20"/>
        </w:rPr>
      </w:pPr>
      <w:r w:rsidRPr="00C329F9">
        <w:rPr>
          <w:rFonts w:ascii="Arial Narrow" w:hAnsi="Arial Narrow"/>
          <w:sz w:val="20"/>
          <w:szCs w:val="20"/>
        </w:rPr>
        <w:t>An understanding and appreciation of Anishinaabe cultural beliefs, values, norms, ceremony, teachings and a commitment to continue learning, participating and advocating during any opportunity provided by the Agency or Community;</w:t>
      </w:r>
    </w:p>
    <w:p w:rsidR="0053107F" w:rsidRPr="00C329F9" w:rsidRDefault="0053107F" w:rsidP="0053107F">
      <w:pPr>
        <w:pStyle w:val="ListParagraph"/>
        <w:numPr>
          <w:ilvl w:val="0"/>
          <w:numId w:val="5"/>
        </w:numPr>
        <w:ind w:left="426"/>
        <w:jc w:val="both"/>
        <w:rPr>
          <w:rFonts w:ascii="Arial Narrow" w:hAnsi="Arial Narrow"/>
          <w:b/>
          <w:sz w:val="20"/>
          <w:szCs w:val="20"/>
        </w:rPr>
      </w:pPr>
      <w:r w:rsidRPr="00C329F9">
        <w:rPr>
          <w:rFonts w:ascii="Arial Narrow" w:hAnsi="Arial Narrow"/>
          <w:sz w:val="20"/>
          <w:szCs w:val="20"/>
        </w:rPr>
        <w:t>A Bachelors Degree in Social Work from an accredited university or in a related field with training in individual and family counseling</w:t>
      </w:r>
      <w:r w:rsidRPr="00C329F9">
        <w:rPr>
          <w:rFonts w:ascii="Arial Narrow" w:hAnsi="Arial Narrow"/>
          <w:b/>
          <w:sz w:val="20"/>
          <w:szCs w:val="20"/>
        </w:rPr>
        <w:t>;</w:t>
      </w:r>
      <w:r w:rsidRPr="00C329F9">
        <w:rPr>
          <w:rFonts w:ascii="Arial Narrow" w:hAnsi="Arial Narrow"/>
          <w:b/>
          <w:sz w:val="20"/>
          <w:szCs w:val="20"/>
        </w:rPr>
        <w:tab/>
      </w:r>
    </w:p>
    <w:p w:rsidR="0053107F" w:rsidRPr="00C329F9" w:rsidRDefault="0053107F" w:rsidP="0053107F">
      <w:pPr>
        <w:pStyle w:val="ListParagraph"/>
        <w:numPr>
          <w:ilvl w:val="0"/>
          <w:numId w:val="5"/>
        </w:numPr>
        <w:autoSpaceDE w:val="0"/>
        <w:autoSpaceDN w:val="0"/>
        <w:adjustRightInd w:val="0"/>
        <w:spacing w:line="235" w:lineRule="exact"/>
        <w:ind w:left="426"/>
        <w:jc w:val="both"/>
        <w:rPr>
          <w:rFonts w:ascii="Arial Narrow" w:hAnsi="Arial Narrow"/>
          <w:sz w:val="20"/>
          <w:szCs w:val="20"/>
        </w:rPr>
      </w:pPr>
      <w:r w:rsidRPr="00C329F9">
        <w:rPr>
          <w:rFonts w:ascii="Arial Narrow" w:hAnsi="Arial Narrow"/>
          <w:sz w:val="20"/>
          <w:szCs w:val="20"/>
        </w:rPr>
        <w:t>Knowledge of systems theory and its application to families;</w:t>
      </w:r>
    </w:p>
    <w:p w:rsidR="0053107F" w:rsidRPr="00C329F9" w:rsidRDefault="0053107F" w:rsidP="0053107F">
      <w:pPr>
        <w:pStyle w:val="ListParagraph"/>
        <w:numPr>
          <w:ilvl w:val="0"/>
          <w:numId w:val="5"/>
        </w:numPr>
        <w:autoSpaceDE w:val="0"/>
        <w:autoSpaceDN w:val="0"/>
        <w:adjustRightInd w:val="0"/>
        <w:spacing w:line="230" w:lineRule="exact"/>
        <w:ind w:left="426"/>
        <w:jc w:val="both"/>
        <w:rPr>
          <w:rFonts w:ascii="Arial Narrow" w:hAnsi="Arial Narrow"/>
          <w:sz w:val="20"/>
          <w:szCs w:val="20"/>
        </w:rPr>
      </w:pPr>
      <w:r w:rsidRPr="00C329F9">
        <w:rPr>
          <w:rFonts w:ascii="Arial Narrow" w:hAnsi="Arial Narrow"/>
          <w:sz w:val="20"/>
          <w:szCs w:val="20"/>
        </w:rPr>
        <w:t>Knowledge of the Child and Family Services Act and Regulations;</w:t>
      </w:r>
    </w:p>
    <w:p w:rsidR="0053107F" w:rsidRPr="00C329F9" w:rsidRDefault="0053107F" w:rsidP="0053107F">
      <w:pPr>
        <w:pStyle w:val="ListParagraph"/>
        <w:numPr>
          <w:ilvl w:val="0"/>
          <w:numId w:val="5"/>
        </w:numPr>
        <w:autoSpaceDE w:val="0"/>
        <w:autoSpaceDN w:val="0"/>
        <w:adjustRightInd w:val="0"/>
        <w:spacing w:line="235" w:lineRule="exact"/>
        <w:ind w:left="426"/>
        <w:jc w:val="both"/>
        <w:rPr>
          <w:rFonts w:ascii="Arial Narrow" w:hAnsi="Arial Narrow"/>
          <w:sz w:val="20"/>
          <w:szCs w:val="20"/>
        </w:rPr>
      </w:pPr>
      <w:r w:rsidRPr="00C329F9">
        <w:rPr>
          <w:rFonts w:ascii="Arial Narrow" w:hAnsi="Arial Narrow"/>
          <w:sz w:val="20"/>
          <w:szCs w:val="20"/>
        </w:rPr>
        <w:t>Working knowledge of Community Care Program(s) and Weechi-it-</w:t>
      </w:r>
      <w:proofErr w:type="spellStart"/>
      <w:r w:rsidRPr="00C329F9">
        <w:rPr>
          <w:rFonts w:ascii="Arial Narrow" w:hAnsi="Arial Narrow"/>
          <w:sz w:val="20"/>
          <w:szCs w:val="20"/>
        </w:rPr>
        <w:t>te</w:t>
      </w:r>
      <w:proofErr w:type="spellEnd"/>
      <w:r w:rsidRPr="00C329F9">
        <w:rPr>
          <w:rFonts w:ascii="Arial Narrow" w:hAnsi="Arial Narrow"/>
          <w:sz w:val="20"/>
          <w:szCs w:val="20"/>
        </w:rPr>
        <w:t>-win’s service delivery system and the policy and procedures set by the Board of Weechi-it-</w:t>
      </w:r>
      <w:proofErr w:type="spellStart"/>
      <w:r w:rsidRPr="00C329F9">
        <w:rPr>
          <w:rFonts w:ascii="Arial Narrow" w:hAnsi="Arial Narrow"/>
          <w:sz w:val="20"/>
          <w:szCs w:val="20"/>
        </w:rPr>
        <w:t>te</w:t>
      </w:r>
      <w:proofErr w:type="spellEnd"/>
      <w:r w:rsidRPr="00C329F9">
        <w:rPr>
          <w:rFonts w:ascii="Arial Narrow" w:hAnsi="Arial Narrow"/>
          <w:sz w:val="20"/>
          <w:szCs w:val="20"/>
        </w:rPr>
        <w:t xml:space="preserve">-win; </w:t>
      </w:r>
    </w:p>
    <w:p w:rsidR="0053107F" w:rsidRPr="00C329F9" w:rsidRDefault="0053107F" w:rsidP="0053107F">
      <w:pPr>
        <w:pStyle w:val="ListParagraph"/>
        <w:numPr>
          <w:ilvl w:val="0"/>
          <w:numId w:val="5"/>
        </w:numPr>
        <w:autoSpaceDE w:val="0"/>
        <w:autoSpaceDN w:val="0"/>
        <w:adjustRightInd w:val="0"/>
        <w:spacing w:line="235" w:lineRule="exact"/>
        <w:ind w:left="426"/>
        <w:jc w:val="both"/>
        <w:rPr>
          <w:rFonts w:ascii="Arial Narrow" w:hAnsi="Arial Narrow"/>
          <w:sz w:val="20"/>
          <w:szCs w:val="20"/>
        </w:rPr>
      </w:pPr>
      <w:r w:rsidRPr="00C329F9">
        <w:rPr>
          <w:rFonts w:ascii="Arial Narrow" w:hAnsi="Arial Narrow"/>
          <w:sz w:val="20"/>
          <w:szCs w:val="20"/>
        </w:rPr>
        <w:t xml:space="preserve">A minimum of 4 years in case management and the provision of clinical services for children and family members;  </w:t>
      </w:r>
    </w:p>
    <w:p w:rsidR="0053107F" w:rsidRPr="00C329F9" w:rsidRDefault="0053107F" w:rsidP="0053107F">
      <w:pPr>
        <w:pStyle w:val="NoSpacing"/>
        <w:numPr>
          <w:ilvl w:val="0"/>
          <w:numId w:val="5"/>
        </w:numPr>
        <w:ind w:left="426"/>
        <w:rPr>
          <w:rFonts w:ascii="Arial Narrow" w:hAnsi="Arial Narrow" w:cs="Arial"/>
          <w:sz w:val="20"/>
          <w:szCs w:val="20"/>
        </w:rPr>
      </w:pPr>
      <w:r w:rsidRPr="00C329F9">
        <w:rPr>
          <w:rFonts w:ascii="Arial Narrow" w:hAnsi="Arial Narrow" w:cs="Arial"/>
          <w:sz w:val="20"/>
          <w:szCs w:val="20"/>
        </w:rPr>
        <w:t xml:space="preserve">Experience in assessing client and family problems and needs, and in preparing family assessment reports and social histories; </w:t>
      </w:r>
    </w:p>
    <w:p w:rsidR="0053107F" w:rsidRPr="00C329F9" w:rsidRDefault="0053107F" w:rsidP="0053107F">
      <w:pPr>
        <w:pStyle w:val="NoSpacing"/>
        <w:numPr>
          <w:ilvl w:val="0"/>
          <w:numId w:val="5"/>
        </w:numPr>
        <w:ind w:left="426"/>
        <w:jc w:val="both"/>
        <w:rPr>
          <w:rFonts w:ascii="Arial Narrow" w:hAnsi="Arial Narrow"/>
          <w:sz w:val="20"/>
          <w:szCs w:val="20"/>
        </w:rPr>
      </w:pPr>
      <w:r w:rsidRPr="00C329F9">
        <w:rPr>
          <w:rFonts w:ascii="Arial Narrow" w:hAnsi="Arial Narrow"/>
          <w:sz w:val="20"/>
          <w:szCs w:val="20"/>
        </w:rPr>
        <w:t xml:space="preserve">Knowledge and experience in traditional and contemporary healing practices including experience in working with Elders, healers and clinicians; </w:t>
      </w:r>
    </w:p>
    <w:p w:rsidR="0053107F" w:rsidRPr="00C329F9" w:rsidRDefault="0053107F" w:rsidP="0053107F">
      <w:pPr>
        <w:pStyle w:val="NoSpacing"/>
        <w:numPr>
          <w:ilvl w:val="0"/>
          <w:numId w:val="5"/>
        </w:numPr>
        <w:ind w:left="426"/>
        <w:jc w:val="both"/>
        <w:rPr>
          <w:rFonts w:ascii="Arial Narrow" w:hAnsi="Arial Narrow"/>
          <w:sz w:val="20"/>
          <w:szCs w:val="20"/>
        </w:rPr>
      </w:pPr>
      <w:r w:rsidRPr="00C329F9">
        <w:rPr>
          <w:rFonts w:ascii="Arial Narrow" w:hAnsi="Arial Narrow"/>
          <w:sz w:val="20"/>
          <w:szCs w:val="20"/>
        </w:rPr>
        <w:t xml:space="preserve">Experience in and/or commitment to the development of alternative, non-punitive, healing approaches that are derived from traditional Anishinaabe culture; </w:t>
      </w:r>
    </w:p>
    <w:p w:rsidR="0053107F" w:rsidRPr="00C329F9" w:rsidRDefault="0053107F" w:rsidP="0053107F">
      <w:pPr>
        <w:pStyle w:val="NoSpacing"/>
        <w:numPr>
          <w:ilvl w:val="0"/>
          <w:numId w:val="5"/>
        </w:numPr>
        <w:ind w:left="426"/>
        <w:jc w:val="both"/>
        <w:rPr>
          <w:rFonts w:ascii="Arial Narrow" w:hAnsi="Arial Narrow"/>
          <w:sz w:val="20"/>
          <w:szCs w:val="20"/>
        </w:rPr>
      </w:pPr>
      <w:r w:rsidRPr="00C329F9">
        <w:rPr>
          <w:rFonts w:ascii="Arial Narrow" w:hAnsi="Arial Narrow"/>
          <w:sz w:val="20"/>
          <w:szCs w:val="20"/>
        </w:rPr>
        <w:t>Experience in conducting community workshops;</w:t>
      </w:r>
    </w:p>
    <w:p w:rsidR="0053107F" w:rsidRPr="00C329F9" w:rsidRDefault="0053107F" w:rsidP="0053107F">
      <w:pPr>
        <w:pStyle w:val="NoSpacing"/>
        <w:numPr>
          <w:ilvl w:val="0"/>
          <w:numId w:val="5"/>
        </w:numPr>
        <w:ind w:left="426"/>
        <w:jc w:val="both"/>
        <w:rPr>
          <w:rFonts w:ascii="Arial Narrow" w:hAnsi="Arial Narrow"/>
          <w:sz w:val="20"/>
          <w:szCs w:val="20"/>
        </w:rPr>
      </w:pPr>
      <w:r w:rsidRPr="00C329F9">
        <w:rPr>
          <w:rFonts w:ascii="Arial Narrow" w:hAnsi="Arial Narrow"/>
          <w:sz w:val="20"/>
          <w:szCs w:val="20"/>
        </w:rPr>
        <w:t xml:space="preserve">Ability to speak </w:t>
      </w:r>
      <w:proofErr w:type="spellStart"/>
      <w:r w:rsidRPr="00C329F9">
        <w:rPr>
          <w:rFonts w:ascii="Arial Narrow" w:hAnsi="Arial Narrow"/>
          <w:sz w:val="20"/>
          <w:szCs w:val="20"/>
        </w:rPr>
        <w:t>Anishinaabemowin</w:t>
      </w:r>
      <w:proofErr w:type="spellEnd"/>
      <w:r w:rsidRPr="00C329F9">
        <w:rPr>
          <w:rFonts w:ascii="Arial Narrow" w:hAnsi="Arial Narrow"/>
          <w:sz w:val="20"/>
          <w:szCs w:val="20"/>
        </w:rPr>
        <w:t xml:space="preserve"> is preferred;</w:t>
      </w:r>
    </w:p>
    <w:p w:rsidR="0053107F" w:rsidRPr="00C329F9" w:rsidRDefault="0053107F" w:rsidP="0053107F">
      <w:pPr>
        <w:pStyle w:val="NoSpacing"/>
        <w:numPr>
          <w:ilvl w:val="0"/>
          <w:numId w:val="5"/>
        </w:numPr>
        <w:ind w:left="426"/>
        <w:jc w:val="both"/>
        <w:rPr>
          <w:rFonts w:ascii="Arial Narrow" w:hAnsi="Arial Narrow"/>
          <w:sz w:val="20"/>
          <w:szCs w:val="20"/>
        </w:rPr>
      </w:pPr>
      <w:r w:rsidRPr="00C329F9">
        <w:rPr>
          <w:rFonts w:ascii="Arial Narrow" w:hAnsi="Arial Narrow"/>
          <w:sz w:val="20"/>
          <w:szCs w:val="20"/>
        </w:rPr>
        <w:t>Knowledge of the administrative structure and operations of Weechi-it-</w:t>
      </w:r>
      <w:proofErr w:type="spellStart"/>
      <w:r w:rsidRPr="00C329F9">
        <w:rPr>
          <w:rFonts w:ascii="Arial Narrow" w:hAnsi="Arial Narrow"/>
          <w:sz w:val="20"/>
          <w:szCs w:val="20"/>
        </w:rPr>
        <w:t>te</w:t>
      </w:r>
      <w:proofErr w:type="spellEnd"/>
      <w:r w:rsidRPr="00C329F9">
        <w:rPr>
          <w:rFonts w:ascii="Arial Narrow" w:hAnsi="Arial Narrow"/>
          <w:sz w:val="20"/>
          <w:szCs w:val="20"/>
        </w:rPr>
        <w:t>-win Family Services and family structure, as well as the Anishinaabe customs, traditions and protocols;</w:t>
      </w:r>
    </w:p>
    <w:p w:rsidR="0053107F" w:rsidRPr="00C329F9" w:rsidRDefault="0053107F" w:rsidP="0053107F">
      <w:pPr>
        <w:pStyle w:val="NoSpacing"/>
        <w:numPr>
          <w:ilvl w:val="0"/>
          <w:numId w:val="5"/>
        </w:numPr>
        <w:ind w:left="426"/>
        <w:jc w:val="both"/>
        <w:rPr>
          <w:rFonts w:ascii="Arial Narrow" w:hAnsi="Arial Narrow"/>
          <w:sz w:val="20"/>
          <w:szCs w:val="20"/>
        </w:rPr>
      </w:pPr>
      <w:r w:rsidRPr="00C329F9">
        <w:rPr>
          <w:rFonts w:ascii="Arial Narrow" w:hAnsi="Arial Narrow"/>
          <w:sz w:val="20"/>
          <w:szCs w:val="20"/>
        </w:rPr>
        <w:t xml:space="preserve">Must provide a current </w:t>
      </w:r>
      <w:r w:rsidR="00FB3183" w:rsidRPr="00C329F9">
        <w:rPr>
          <w:rFonts w:ascii="Arial Narrow" w:hAnsi="Arial Narrow"/>
          <w:sz w:val="20"/>
          <w:szCs w:val="20"/>
        </w:rPr>
        <w:t xml:space="preserve">Vulnerable Sector or Criminal Reference </w:t>
      </w:r>
      <w:r w:rsidRPr="00C329F9">
        <w:rPr>
          <w:rFonts w:ascii="Arial Narrow" w:hAnsi="Arial Narrow"/>
          <w:sz w:val="20"/>
          <w:szCs w:val="20"/>
        </w:rPr>
        <w:t>Check;</w:t>
      </w:r>
    </w:p>
    <w:p w:rsidR="0053107F" w:rsidRPr="00C329F9" w:rsidRDefault="0053107F" w:rsidP="0053107F">
      <w:pPr>
        <w:pStyle w:val="NoSpacing"/>
        <w:numPr>
          <w:ilvl w:val="0"/>
          <w:numId w:val="5"/>
        </w:numPr>
        <w:ind w:left="426"/>
        <w:jc w:val="both"/>
        <w:rPr>
          <w:rFonts w:ascii="Arial Narrow" w:hAnsi="Arial Narrow"/>
          <w:sz w:val="20"/>
          <w:szCs w:val="20"/>
        </w:rPr>
      </w:pPr>
      <w:r w:rsidRPr="00C329F9">
        <w:rPr>
          <w:rFonts w:ascii="Arial Narrow" w:hAnsi="Arial Narrow"/>
          <w:sz w:val="20"/>
          <w:szCs w:val="20"/>
        </w:rPr>
        <w:t>Must possess a valid Ontario Driver’s License</w:t>
      </w:r>
      <w:r w:rsidR="00FB3183" w:rsidRPr="00C329F9">
        <w:rPr>
          <w:rFonts w:ascii="Arial Narrow" w:hAnsi="Arial Narrow"/>
          <w:sz w:val="20"/>
          <w:szCs w:val="20"/>
        </w:rPr>
        <w:t xml:space="preserve"> – class “G”</w:t>
      </w:r>
      <w:r w:rsidRPr="00C329F9">
        <w:rPr>
          <w:rFonts w:ascii="Arial Narrow" w:hAnsi="Arial Narrow"/>
          <w:sz w:val="20"/>
          <w:szCs w:val="20"/>
        </w:rPr>
        <w:t xml:space="preserve">; and be able to submit a driver’s abstract. </w:t>
      </w:r>
    </w:p>
    <w:p w:rsidR="0053107F" w:rsidRPr="00C329F9" w:rsidRDefault="0053107F" w:rsidP="0053107F">
      <w:pPr>
        <w:pStyle w:val="NoSpacing"/>
        <w:rPr>
          <w:rFonts w:ascii="Arial Narrow" w:hAnsi="Arial Narrow"/>
          <w:sz w:val="20"/>
          <w:szCs w:val="20"/>
        </w:rPr>
      </w:pPr>
    </w:p>
    <w:p w:rsidR="009C2483" w:rsidRPr="00C329F9" w:rsidRDefault="009C2483" w:rsidP="009C2483">
      <w:pPr>
        <w:tabs>
          <w:tab w:val="left" w:pos="6750"/>
          <w:tab w:val="left" w:pos="7020"/>
        </w:tabs>
        <w:rPr>
          <w:rFonts w:ascii="Arial Narrow" w:hAnsi="Arial Narrow" w:cs="Tahoma"/>
          <w:b/>
          <w:sz w:val="20"/>
          <w:szCs w:val="20"/>
        </w:rPr>
      </w:pPr>
      <w:r w:rsidRPr="00C329F9">
        <w:rPr>
          <w:rFonts w:ascii="Arial Narrow" w:hAnsi="Arial Narrow" w:cs="Tahoma"/>
          <w:b/>
          <w:sz w:val="20"/>
          <w:szCs w:val="20"/>
        </w:rPr>
        <w:t>Application must include:</w:t>
      </w:r>
      <w:r w:rsidRPr="00C329F9">
        <w:rPr>
          <w:rFonts w:ascii="Arial Narrow" w:hAnsi="Arial Narrow" w:cs="Tahoma"/>
          <w:sz w:val="20"/>
          <w:szCs w:val="20"/>
        </w:rPr>
        <w:tab/>
      </w:r>
    </w:p>
    <w:p w:rsidR="009C2483" w:rsidRPr="00C329F9" w:rsidRDefault="009C2483" w:rsidP="009C2483">
      <w:pPr>
        <w:pStyle w:val="ListParagraph"/>
        <w:numPr>
          <w:ilvl w:val="0"/>
          <w:numId w:val="8"/>
        </w:numPr>
        <w:tabs>
          <w:tab w:val="left" w:pos="6750"/>
          <w:tab w:val="left" w:pos="7020"/>
        </w:tabs>
        <w:rPr>
          <w:rFonts w:ascii="Arial Narrow" w:hAnsi="Arial Narrow" w:cs="Tahoma"/>
          <w:sz w:val="20"/>
          <w:szCs w:val="20"/>
        </w:rPr>
      </w:pPr>
      <w:r w:rsidRPr="00C329F9">
        <w:rPr>
          <w:rFonts w:ascii="Arial Narrow" w:hAnsi="Arial Narrow" w:cs="Tahoma"/>
          <w:sz w:val="20"/>
          <w:szCs w:val="20"/>
        </w:rPr>
        <w:t xml:space="preserve">Cover Letter – </w:t>
      </w:r>
      <w:r w:rsidRPr="00C329F9">
        <w:rPr>
          <w:rFonts w:ascii="Arial Narrow" w:hAnsi="Arial Narrow" w:cs="Tahoma"/>
          <w:b/>
          <w:sz w:val="20"/>
          <w:szCs w:val="20"/>
        </w:rPr>
        <w:t>signed and dated</w:t>
      </w:r>
    </w:p>
    <w:p w:rsidR="009C2483" w:rsidRPr="00C329F9" w:rsidRDefault="009C2483" w:rsidP="009C2483">
      <w:pPr>
        <w:pStyle w:val="ListParagraph"/>
        <w:numPr>
          <w:ilvl w:val="0"/>
          <w:numId w:val="8"/>
        </w:numPr>
        <w:tabs>
          <w:tab w:val="left" w:pos="6750"/>
          <w:tab w:val="left" w:pos="7020"/>
        </w:tabs>
        <w:rPr>
          <w:rFonts w:ascii="Arial Narrow" w:hAnsi="Arial Narrow" w:cs="Tahoma"/>
          <w:sz w:val="20"/>
          <w:szCs w:val="20"/>
        </w:rPr>
      </w:pPr>
      <w:r w:rsidRPr="00C329F9">
        <w:rPr>
          <w:rFonts w:ascii="Arial Narrow" w:hAnsi="Arial Narrow" w:cs="Tahoma"/>
          <w:sz w:val="20"/>
          <w:szCs w:val="20"/>
        </w:rPr>
        <w:t>Resume</w:t>
      </w:r>
    </w:p>
    <w:p w:rsidR="009C2483" w:rsidRPr="00C329F9" w:rsidRDefault="009C2483" w:rsidP="009C2483">
      <w:pPr>
        <w:pStyle w:val="ListParagraph"/>
        <w:numPr>
          <w:ilvl w:val="0"/>
          <w:numId w:val="7"/>
        </w:numPr>
        <w:tabs>
          <w:tab w:val="left" w:pos="6750"/>
          <w:tab w:val="left" w:pos="7020"/>
        </w:tabs>
        <w:rPr>
          <w:rFonts w:ascii="Arial Narrow" w:hAnsi="Arial Narrow" w:cs="Tahoma"/>
          <w:sz w:val="20"/>
          <w:szCs w:val="20"/>
        </w:rPr>
      </w:pPr>
      <w:r w:rsidRPr="00C329F9">
        <w:rPr>
          <w:rFonts w:ascii="Arial Narrow" w:hAnsi="Arial Narrow" w:cs="Tahoma"/>
          <w:sz w:val="20"/>
          <w:szCs w:val="20"/>
        </w:rPr>
        <w:t>Three written endorsed letters of reference (two of which must be employment related and dated and endorsed within past 12 months)</w:t>
      </w:r>
    </w:p>
    <w:p w:rsidR="009C2483" w:rsidRPr="00C329F9" w:rsidRDefault="009C2483" w:rsidP="009C2483">
      <w:pPr>
        <w:pStyle w:val="ListParagraph"/>
        <w:numPr>
          <w:ilvl w:val="0"/>
          <w:numId w:val="6"/>
        </w:numPr>
        <w:tabs>
          <w:tab w:val="left" w:pos="6750"/>
          <w:tab w:val="left" w:pos="7020"/>
        </w:tabs>
        <w:rPr>
          <w:rFonts w:ascii="Arial Narrow" w:hAnsi="Arial Narrow" w:cs="Tahoma"/>
          <w:sz w:val="20"/>
          <w:szCs w:val="20"/>
        </w:rPr>
      </w:pPr>
      <w:r w:rsidRPr="00C329F9">
        <w:rPr>
          <w:rFonts w:ascii="Arial Narrow" w:hAnsi="Arial Narrow" w:cs="Tahoma"/>
          <w:b/>
          <w:sz w:val="20"/>
          <w:szCs w:val="20"/>
        </w:rPr>
        <w:t>Applications submitted without</w:t>
      </w:r>
      <w:r w:rsidRPr="00C329F9">
        <w:rPr>
          <w:rFonts w:ascii="Arial Narrow" w:hAnsi="Arial Narrow" w:cs="Tahoma"/>
          <w:sz w:val="20"/>
          <w:szCs w:val="20"/>
        </w:rPr>
        <w:t xml:space="preserve"> all above required documentation </w:t>
      </w:r>
      <w:r w:rsidRPr="00C329F9">
        <w:rPr>
          <w:rFonts w:ascii="Arial Narrow" w:hAnsi="Arial Narrow" w:cs="Tahoma"/>
          <w:b/>
          <w:sz w:val="20"/>
          <w:szCs w:val="20"/>
        </w:rPr>
        <w:t>will not be considered</w:t>
      </w:r>
    </w:p>
    <w:p w:rsidR="009C2483" w:rsidRPr="00C329F9" w:rsidRDefault="009C2483" w:rsidP="009C2483">
      <w:pPr>
        <w:pStyle w:val="ListParagraph"/>
        <w:numPr>
          <w:ilvl w:val="0"/>
          <w:numId w:val="6"/>
        </w:numPr>
        <w:tabs>
          <w:tab w:val="left" w:pos="6750"/>
          <w:tab w:val="left" w:pos="7020"/>
        </w:tabs>
        <w:rPr>
          <w:rFonts w:ascii="Arial Narrow" w:hAnsi="Arial Narrow" w:cs="Tahoma"/>
          <w:sz w:val="20"/>
          <w:szCs w:val="20"/>
        </w:rPr>
      </w:pPr>
      <w:r w:rsidRPr="00C329F9">
        <w:rPr>
          <w:rFonts w:ascii="Arial Narrow" w:hAnsi="Arial Narrow" w:cs="Tahoma"/>
          <w:sz w:val="20"/>
          <w:szCs w:val="20"/>
        </w:rPr>
        <w:t>Only those selected for an interview will be contacted</w:t>
      </w:r>
    </w:p>
    <w:p w:rsidR="009C2483" w:rsidRPr="00C329F9" w:rsidRDefault="009C2483" w:rsidP="009C2483">
      <w:pPr>
        <w:pStyle w:val="ListParagraph"/>
        <w:numPr>
          <w:ilvl w:val="0"/>
          <w:numId w:val="6"/>
        </w:numPr>
        <w:tabs>
          <w:tab w:val="left" w:pos="6750"/>
          <w:tab w:val="left" w:pos="7020"/>
        </w:tabs>
        <w:rPr>
          <w:rFonts w:ascii="Arial Narrow" w:hAnsi="Arial Narrow" w:cs="Tahoma"/>
          <w:sz w:val="20"/>
          <w:szCs w:val="20"/>
        </w:rPr>
      </w:pPr>
      <w:r w:rsidRPr="00C329F9">
        <w:rPr>
          <w:rFonts w:ascii="Arial Narrow" w:hAnsi="Arial Narrow" w:cs="Tahoma"/>
          <w:sz w:val="20"/>
          <w:szCs w:val="20"/>
        </w:rPr>
        <w:t>Complete job descriptions available upon request</w:t>
      </w:r>
      <w:r w:rsidRPr="00C329F9">
        <w:rPr>
          <w:rFonts w:ascii="Arial Narrow" w:hAnsi="Arial Narrow" w:cs="Tahoma"/>
          <w:sz w:val="20"/>
          <w:szCs w:val="20"/>
        </w:rPr>
        <w:tab/>
      </w:r>
      <w:r w:rsidRPr="00C329F9">
        <w:rPr>
          <w:rFonts w:ascii="Arial Narrow" w:hAnsi="Arial Narrow" w:cs="Tahoma"/>
          <w:sz w:val="20"/>
          <w:szCs w:val="20"/>
        </w:rPr>
        <w:tab/>
      </w:r>
    </w:p>
    <w:p w:rsidR="009C2483" w:rsidRPr="00C329F9" w:rsidRDefault="009C2483" w:rsidP="009C2483">
      <w:pPr>
        <w:tabs>
          <w:tab w:val="left" w:pos="6750"/>
          <w:tab w:val="left" w:pos="7020"/>
        </w:tabs>
        <w:rPr>
          <w:rFonts w:ascii="Arial Narrow" w:hAnsi="Arial Narrow" w:cs="Tahoma"/>
          <w:sz w:val="20"/>
          <w:szCs w:val="20"/>
        </w:rPr>
      </w:pPr>
    </w:p>
    <w:p w:rsidR="009C2483" w:rsidRPr="00C329F9" w:rsidRDefault="009C2483" w:rsidP="009C2483">
      <w:pPr>
        <w:tabs>
          <w:tab w:val="left" w:pos="5760"/>
        </w:tabs>
        <w:rPr>
          <w:rFonts w:ascii="Arial Narrow" w:hAnsi="Arial Narrow"/>
          <w:b/>
          <w:bCs/>
          <w:sz w:val="20"/>
          <w:szCs w:val="20"/>
        </w:rPr>
      </w:pPr>
      <w:r w:rsidRPr="00C329F9">
        <w:rPr>
          <w:rFonts w:ascii="Arial Narrow" w:hAnsi="Arial Narrow"/>
          <w:b/>
          <w:bCs/>
          <w:sz w:val="20"/>
          <w:szCs w:val="20"/>
        </w:rPr>
        <w:t>Submit Applications to:</w:t>
      </w:r>
      <w:r w:rsidR="00085A5B">
        <w:rPr>
          <w:rFonts w:ascii="Arial Narrow" w:hAnsi="Arial Narrow"/>
          <w:b/>
          <w:bCs/>
          <w:sz w:val="20"/>
          <w:szCs w:val="20"/>
        </w:rPr>
        <w:t xml:space="preserve">   </w:t>
      </w:r>
      <w:r w:rsidR="00085A5B">
        <w:rPr>
          <w:rFonts w:ascii="Arial Narrow" w:hAnsi="Arial Narrow"/>
          <w:b/>
          <w:bCs/>
          <w:sz w:val="20"/>
          <w:szCs w:val="20"/>
        </w:rPr>
        <w:tab/>
      </w:r>
      <w:r w:rsidR="00085A5B">
        <w:rPr>
          <w:rFonts w:ascii="Arial Narrow" w:hAnsi="Arial Narrow"/>
          <w:b/>
          <w:bCs/>
          <w:sz w:val="20"/>
          <w:szCs w:val="20"/>
        </w:rPr>
        <w:tab/>
        <w:t>DEADLINE TO SUBMIT APPLICATION:</w:t>
      </w:r>
      <w:r w:rsidR="00085A5B">
        <w:rPr>
          <w:rFonts w:ascii="Arial Narrow" w:hAnsi="Arial Narrow"/>
          <w:b/>
          <w:bCs/>
          <w:sz w:val="20"/>
          <w:szCs w:val="20"/>
        </w:rPr>
        <w:tab/>
      </w:r>
    </w:p>
    <w:p w:rsidR="009C2483" w:rsidRPr="00C329F9" w:rsidRDefault="009C2483" w:rsidP="009C2483">
      <w:pPr>
        <w:tabs>
          <w:tab w:val="left" w:pos="5760"/>
        </w:tabs>
        <w:rPr>
          <w:rFonts w:ascii="Arial Narrow" w:hAnsi="Arial Narrow"/>
          <w:b/>
          <w:bCs/>
          <w:sz w:val="20"/>
          <w:szCs w:val="20"/>
        </w:rPr>
      </w:pPr>
    </w:p>
    <w:p w:rsidR="009C2483" w:rsidRPr="00085A5B" w:rsidRDefault="009C2483" w:rsidP="009C2483">
      <w:pPr>
        <w:tabs>
          <w:tab w:val="left" w:pos="5760"/>
        </w:tabs>
        <w:rPr>
          <w:rFonts w:ascii="Arial Narrow" w:hAnsi="Arial Narrow"/>
          <w:b/>
          <w:bCs/>
          <w:sz w:val="20"/>
          <w:szCs w:val="20"/>
        </w:rPr>
      </w:pPr>
      <w:r w:rsidRPr="00C329F9">
        <w:rPr>
          <w:rFonts w:ascii="Arial Narrow" w:hAnsi="Arial Narrow"/>
          <w:b/>
          <w:bCs/>
          <w:sz w:val="20"/>
          <w:szCs w:val="20"/>
        </w:rPr>
        <w:t>Attention: Carrie Atatise-Norwegian,</w:t>
      </w:r>
      <w:r w:rsidR="00085A5B">
        <w:rPr>
          <w:rFonts w:ascii="Arial Narrow" w:hAnsi="Arial Narrow"/>
          <w:b/>
          <w:bCs/>
          <w:sz w:val="20"/>
          <w:szCs w:val="20"/>
        </w:rPr>
        <w:tab/>
      </w:r>
      <w:r w:rsidR="00085A5B">
        <w:rPr>
          <w:rFonts w:ascii="Arial Narrow" w:hAnsi="Arial Narrow"/>
          <w:b/>
          <w:bCs/>
          <w:sz w:val="20"/>
          <w:szCs w:val="20"/>
        </w:rPr>
        <w:tab/>
      </w:r>
      <w:r w:rsidR="00061E55">
        <w:rPr>
          <w:rFonts w:ascii="Arial Narrow" w:hAnsi="Arial Narrow"/>
          <w:b/>
          <w:bCs/>
          <w:sz w:val="20"/>
          <w:szCs w:val="20"/>
        </w:rPr>
        <w:t>Monday, September 8</w:t>
      </w:r>
      <w:r w:rsidR="00085A5B" w:rsidRPr="00085A5B">
        <w:rPr>
          <w:rFonts w:ascii="Arial Narrow" w:hAnsi="Arial Narrow"/>
          <w:b/>
          <w:bCs/>
          <w:sz w:val="20"/>
          <w:szCs w:val="20"/>
        </w:rPr>
        <w:t xml:space="preserve">, 2014 at 4:00 p.m. </w:t>
      </w:r>
    </w:p>
    <w:p w:rsidR="009C2483" w:rsidRPr="00C329F9" w:rsidRDefault="009C2483" w:rsidP="009C2483">
      <w:pPr>
        <w:tabs>
          <w:tab w:val="left" w:pos="5760"/>
        </w:tabs>
        <w:rPr>
          <w:rFonts w:ascii="Arial Narrow" w:hAnsi="Arial Narrow"/>
          <w:bCs/>
          <w:sz w:val="20"/>
          <w:szCs w:val="20"/>
        </w:rPr>
      </w:pPr>
      <w:r w:rsidRPr="00C329F9">
        <w:rPr>
          <w:rFonts w:ascii="Arial Narrow" w:hAnsi="Arial Narrow"/>
          <w:bCs/>
          <w:sz w:val="20"/>
          <w:szCs w:val="20"/>
        </w:rPr>
        <w:t>Weechi-it-</w:t>
      </w:r>
      <w:proofErr w:type="spellStart"/>
      <w:r w:rsidRPr="00C329F9">
        <w:rPr>
          <w:rFonts w:ascii="Arial Narrow" w:hAnsi="Arial Narrow"/>
          <w:bCs/>
          <w:sz w:val="20"/>
          <w:szCs w:val="20"/>
        </w:rPr>
        <w:t>te</w:t>
      </w:r>
      <w:proofErr w:type="spellEnd"/>
      <w:r w:rsidRPr="00C329F9">
        <w:rPr>
          <w:rFonts w:ascii="Arial Narrow" w:hAnsi="Arial Narrow"/>
          <w:bCs/>
          <w:sz w:val="20"/>
          <w:szCs w:val="20"/>
        </w:rPr>
        <w:t>-win Family Services Inc.</w:t>
      </w:r>
    </w:p>
    <w:p w:rsidR="009C2483" w:rsidRPr="00C329F9" w:rsidRDefault="009C2483" w:rsidP="009C2483">
      <w:pPr>
        <w:tabs>
          <w:tab w:val="left" w:pos="5760"/>
        </w:tabs>
        <w:rPr>
          <w:rFonts w:ascii="Arial Narrow" w:hAnsi="Arial Narrow"/>
          <w:bCs/>
          <w:sz w:val="20"/>
          <w:szCs w:val="20"/>
        </w:rPr>
      </w:pPr>
      <w:r w:rsidRPr="00C329F9">
        <w:rPr>
          <w:rFonts w:ascii="Arial Narrow" w:hAnsi="Arial Narrow"/>
          <w:bCs/>
          <w:sz w:val="20"/>
          <w:szCs w:val="20"/>
        </w:rPr>
        <w:t>P.O. Box 812</w:t>
      </w:r>
    </w:p>
    <w:p w:rsidR="009C2483" w:rsidRPr="00C329F9" w:rsidRDefault="009C2483" w:rsidP="009C2483">
      <w:pPr>
        <w:tabs>
          <w:tab w:val="left" w:pos="5760"/>
        </w:tabs>
        <w:rPr>
          <w:rFonts w:ascii="Arial Narrow" w:hAnsi="Arial Narrow"/>
          <w:bCs/>
          <w:sz w:val="20"/>
          <w:szCs w:val="20"/>
        </w:rPr>
      </w:pPr>
      <w:r w:rsidRPr="00C329F9">
        <w:rPr>
          <w:rFonts w:ascii="Arial Narrow" w:hAnsi="Arial Narrow"/>
          <w:bCs/>
          <w:sz w:val="20"/>
          <w:szCs w:val="20"/>
        </w:rPr>
        <w:t>FORT FRANCES, Ontario P9A 3N1</w:t>
      </w:r>
    </w:p>
    <w:p w:rsidR="009C2483" w:rsidRPr="00C329F9" w:rsidRDefault="009C2483" w:rsidP="009C2483">
      <w:pPr>
        <w:tabs>
          <w:tab w:val="left" w:pos="5760"/>
        </w:tabs>
        <w:rPr>
          <w:rFonts w:ascii="Arial Narrow" w:hAnsi="Arial Narrow"/>
          <w:bCs/>
          <w:sz w:val="20"/>
          <w:szCs w:val="20"/>
        </w:rPr>
      </w:pPr>
      <w:r w:rsidRPr="00C329F9">
        <w:rPr>
          <w:rFonts w:ascii="Arial Narrow" w:hAnsi="Arial Narrow"/>
          <w:bCs/>
          <w:sz w:val="20"/>
          <w:szCs w:val="20"/>
        </w:rPr>
        <w:t>Phone number: (807) 274-3201</w:t>
      </w:r>
    </w:p>
    <w:p w:rsidR="0053372D" w:rsidRPr="00C329F9" w:rsidRDefault="009C2483" w:rsidP="00C329F9">
      <w:pPr>
        <w:tabs>
          <w:tab w:val="left" w:pos="5760"/>
        </w:tabs>
        <w:rPr>
          <w:sz w:val="20"/>
          <w:szCs w:val="20"/>
        </w:rPr>
      </w:pPr>
      <w:r w:rsidRPr="00C329F9">
        <w:rPr>
          <w:rFonts w:ascii="Arial Narrow" w:hAnsi="Arial Narrow"/>
          <w:bCs/>
          <w:sz w:val="20"/>
          <w:szCs w:val="20"/>
        </w:rPr>
        <w:t>Fax number: (807) 274-8435</w:t>
      </w:r>
    </w:p>
    <w:sectPr w:rsidR="0053372D" w:rsidRPr="00C329F9" w:rsidSect="00E51AD7">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85F21"/>
    <w:multiLevelType w:val="hybridMultilevel"/>
    <w:tmpl w:val="5D920EC4"/>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30C6B5A"/>
    <w:multiLevelType w:val="hybridMultilevel"/>
    <w:tmpl w:val="CB2A9FC2"/>
    <w:lvl w:ilvl="0" w:tplc="662E7A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5873B5"/>
    <w:multiLevelType w:val="hybridMultilevel"/>
    <w:tmpl w:val="344E1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F22016"/>
    <w:multiLevelType w:val="hybridMultilevel"/>
    <w:tmpl w:val="1812F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9F2FED"/>
    <w:multiLevelType w:val="hybridMultilevel"/>
    <w:tmpl w:val="63368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24B1B25"/>
    <w:multiLevelType w:val="hybridMultilevel"/>
    <w:tmpl w:val="309C21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64380BAE"/>
    <w:multiLevelType w:val="hybridMultilevel"/>
    <w:tmpl w:val="80C4676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7FAB1272"/>
    <w:multiLevelType w:val="hybridMultilevel"/>
    <w:tmpl w:val="71D20E34"/>
    <w:lvl w:ilvl="0" w:tplc="82C67A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1"/>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40"/>
    <w:rsid w:val="00017BEB"/>
    <w:rsid w:val="00061E55"/>
    <w:rsid w:val="00085A5B"/>
    <w:rsid w:val="000C25D7"/>
    <w:rsid w:val="0016412F"/>
    <w:rsid w:val="00164805"/>
    <w:rsid w:val="0017188C"/>
    <w:rsid w:val="001A1ECB"/>
    <w:rsid w:val="00280040"/>
    <w:rsid w:val="0028512D"/>
    <w:rsid w:val="003068F2"/>
    <w:rsid w:val="00342C3F"/>
    <w:rsid w:val="003604EA"/>
    <w:rsid w:val="00465769"/>
    <w:rsid w:val="00492200"/>
    <w:rsid w:val="004B52A2"/>
    <w:rsid w:val="004C2661"/>
    <w:rsid w:val="0053107F"/>
    <w:rsid w:val="0053372D"/>
    <w:rsid w:val="00543C9D"/>
    <w:rsid w:val="005A0E2B"/>
    <w:rsid w:val="005B3E13"/>
    <w:rsid w:val="006125A1"/>
    <w:rsid w:val="006B0C89"/>
    <w:rsid w:val="006D5827"/>
    <w:rsid w:val="007B2ED4"/>
    <w:rsid w:val="00811726"/>
    <w:rsid w:val="008147DA"/>
    <w:rsid w:val="00865C93"/>
    <w:rsid w:val="008828A0"/>
    <w:rsid w:val="009C2483"/>
    <w:rsid w:val="00A53C26"/>
    <w:rsid w:val="00BD098C"/>
    <w:rsid w:val="00C03DDC"/>
    <w:rsid w:val="00C329F9"/>
    <w:rsid w:val="00D50CF6"/>
    <w:rsid w:val="00D616EE"/>
    <w:rsid w:val="00DB7BA0"/>
    <w:rsid w:val="00E43C82"/>
    <w:rsid w:val="00E51AD7"/>
    <w:rsid w:val="00FB3183"/>
    <w:rsid w:val="00FB7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ED4"/>
    <w:rPr>
      <w:sz w:val="24"/>
      <w:szCs w:val="24"/>
      <w:lang w:val="en-US" w:eastAsia="en-US"/>
    </w:rPr>
  </w:style>
  <w:style w:type="paragraph" w:styleId="Heading1">
    <w:name w:val="heading 1"/>
    <w:basedOn w:val="Normal"/>
    <w:next w:val="Normal"/>
    <w:qFormat/>
    <w:rsid w:val="007B2ED4"/>
    <w:pPr>
      <w:keepNext/>
      <w:jc w:val="center"/>
      <w:outlineLvl w:val="0"/>
    </w:pPr>
    <w:rPr>
      <w:rFonts w:ascii="Antique Olive" w:hAnsi="Antique Olive"/>
      <w:sz w:val="40"/>
    </w:rPr>
  </w:style>
  <w:style w:type="paragraph" w:styleId="Heading2">
    <w:name w:val="heading 2"/>
    <w:basedOn w:val="Normal"/>
    <w:next w:val="Normal"/>
    <w:qFormat/>
    <w:rsid w:val="007B2ED4"/>
    <w:pPr>
      <w:keepNext/>
      <w:jc w:val="center"/>
      <w:outlineLvl w:val="1"/>
    </w:pPr>
    <w:rPr>
      <w:rFonts w:ascii="Antique Olive" w:hAnsi="Antique Oliv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2ED4"/>
    <w:pPr>
      <w:jc w:val="both"/>
    </w:pPr>
    <w:rPr>
      <w:rFonts w:ascii="Tahoma" w:hAnsi="Tahoma" w:cs="Tahoma"/>
    </w:rPr>
  </w:style>
  <w:style w:type="paragraph" w:customStyle="1" w:styleId="Text2">
    <w:name w:val="Text 2"/>
    <w:basedOn w:val="Normal"/>
    <w:rsid w:val="007B2ED4"/>
    <w:pPr>
      <w:tabs>
        <w:tab w:val="left" w:pos="4320"/>
      </w:tabs>
      <w:ind w:left="720"/>
    </w:pPr>
    <w:rPr>
      <w:rFonts w:ascii="Times" w:hAnsi="Times"/>
      <w:szCs w:val="20"/>
    </w:rPr>
  </w:style>
  <w:style w:type="paragraph" w:styleId="NoSpacing">
    <w:name w:val="No Spacing"/>
    <w:uiPriority w:val="1"/>
    <w:qFormat/>
    <w:rsid w:val="0053107F"/>
    <w:rPr>
      <w:sz w:val="24"/>
      <w:szCs w:val="24"/>
      <w:lang w:val="en-US" w:eastAsia="en-US"/>
    </w:rPr>
  </w:style>
  <w:style w:type="paragraph" w:styleId="ListParagraph">
    <w:name w:val="List Paragraph"/>
    <w:basedOn w:val="Normal"/>
    <w:uiPriority w:val="34"/>
    <w:qFormat/>
    <w:rsid w:val="00531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ED4"/>
    <w:rPr>
      <w:sz w:val="24"/>
      <w:szCs w:val="24"/>
      <w:lang w:val="en-US" w:eastAsia="en-US"/>
    </w:rPr>
  </w:style>
  <w:style w:type="paragraph" w:styleId="Heading1">
    <w:name w:val="heading 1"/>
    <w:basedOn w:val="Normal"/>
    <w:next w:val="Normal"/>
    <w:qFormat/>
    <w:rsid w:val="007B2ED4"/>
    <w:pPr>
      <w:keepNext/>
      <w:jc w:val="center"/>
      <w:outlineLvl w:val="0"/>
    </w:pPr>
    <w:rPr>
      <w:rFonts w:ascii="Antique Olive" w:hAnsi="Antique Olive"/>
      <w:sz w:val="40"/>
    </w:rPr>
  </w:style>
  <w:style w:type="paragraph" w:styleId="Heading2">
    <w:name w:val="heading 2"/>
    <w:basedOn w:val="Normal"/>
    <w:next w:val="Normal"/>
    <w:qFormat/>
    <w:rsid w:val="007B2ED4"/>
    <w:pPr>
      <w:keepNext/>
      <w:jc w:val="center"/>
      <w:outlineLvl w:val="1"/>
    </w:pPr>
    <w:rPr>
      <w:rFonts w:ascii="Antique Olive" w:hAnsi="Antique Oliv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2ED4"/>
    <w:pPr>
      <w:jc w:val="both"/>
    </w:pPr>
    <w:rPr>
      <w:rFonts w:ascii="Tahoma" w:hAnsi="Tahoma" w:cs="Tahoma"/>
    </w:rPr>
  </w:style>
  <w:style w:type="paragraph" w:customStyle="1" w:styleId="Text2">
    <w:name w:val="Text 2"/>
    <w:basedOn w:val="Normal"/>
    <w:rsid w:val="007B2ED4"/>
    <w:pPr>
      <w:tabs>
        <w:tab w:val="left" w:pos="4320"/>
      </w:tabs>
      <w:ind w:left="720"/>
    </w:pPr>
    <w:rPr>
      <w:rFonts w:ascii="Times" w:hAnsi="Times"/>
      <w:szCs w:val="20"/>
    </w:rPr>
  </w:style>
  <w:style w:type="paragraph" w:styleId="NoSpacing">
    <w:name w:val="No Spacing"/>
    <w:uiPriority w:val="1"/>
    <w:qFormat/>
    <w:rsid w:val="0053107F"/>
    <w:rPr>
      <w:sz w:val="24"/>
      <w:szCs w:val="24"/>
      <w:lang w:val="en-US" w:eastAsia="en-US"/>
    </w:rPr>
  </w:style>
  <w:style w:type="paragraph" w:styleId="ListParagraph">
    <w:name w:val="List Paragraph"/>
    <w:basedOn w:val="Normal"/>
    <w:uiPriority w:val="34"/>
    <w:qFormat/>
    <w:rsid w:val="0053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WEECHI-IT-TE-WIN FAMILY SERVICES INC</vt:lpstr>
    </vt:vector>
  </TitlesOfParts>
  <Company>Weechi-It-Te-Win</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WEECHI-IT-TE-WIN FAMILY SERVICES INC</dc:title>
  <dc:creator>Verna</dc:creator>
  <cp:lastModifiedBy>Dana Bridgeman Cross</cp:lastModifiedBy>
  <cp:revision>2</cp:revision>
  <cp:lastPrinted>2014-08-01T21:42:00Z</cp:lastPrinted>
  <dcterms:created xsi:type="dcterms:W3CDTF">2014-09-03T14:11:00Z</dcterms:created>
  <dcterms:modified xsi:type="dcterms:W3CDTF">2014-09-03T14:11:00Z</dcterms:modified>
</cp:coreProperties>
</file>