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D2E7" w14:textId="77777777" w:rsidR="008A1E76" w:rsidRPr="00E40087" w:rsidRDefault="00912D2C" w:rsidP="008A1E76">
      <w:pPr>
        <w:ind w:left="-567" w:right="571"/>
        <w:jc w:val="center"/>
        <w:rPr>
          <w:rFonts w:ascii="Times New Roman" w:hAnsi="Times New Roman" w:cs="Times New Roman"/>
          <w:noProof/>
        </w:rPr>
      </w:pPr>
      <w:r w:rsidRPr="00E40087">
        <w:rPr>
          <w:rFonts w:ascii="Times New Roman" w:hAnsi="Times New Roman" w:cs="Times New Roman"/>
          <w:noProof/>
          <w:lang w:eastAsia="en-CA"/>
        </w:rPr>
        <mc:AlternateContent>
          <mc:Choice Requires="wps">
            <w:drawing>
              <wp:anchor distT="152400" distB="152400" distL="152400" distR="152400" simplePos="0" relativeHeight="251663360" behindDoc="0" locked="0" layoutInCell="1" allowOverlap="1" wp14:anchorId="2CD7590F" wp14:editId="5C805BA1">
                <wp:simplePos x="0" y="0"/>
                <wp:positionH relativeFrom="margin">
                  <wp:posOffset>4171950</wp:posOffset>
                </wp:positionH>
                <wp:positionV relativeFrom="page">
                  <wp:posOffset>1590675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3320A25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(Whitefish bay)</w:t>
                            </w:r>
                          </w:p>
                          <w:p w14:paraId="060105A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704223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3457FF09"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2CD7590F" id="_x0000_t202" coordsize="21600,21600" o:spt="202" path="m,l,21600r21600,l21600,xe">
                <v:stroke joinstyle="miter"/>
                <v:path gradientshapeok="t" o:connecttype="rect"/>
              </v:shapetype>
              <v:shape id="officeArt object" o:spid="_x0000_s1026" type="#_x0000_t202" style="position:absolute;left:0;text-align:left;margin-left:328.5pt;margin-top:125.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" filled="f" stroked="f" strokeweight="1pt">
                <v:stroke miterlimit="4"/>
                <v:textbox inset="4pt,4pt,4pt,4pt">
                  <w:txbxContent>
                    <w:p w14:paraId="3320A25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(Whitefish bay)</w:t>
                      </w:r>
                    </w:p>
                    <w:p w14:paraId="060105A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704223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3457FF09"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E40087">
        <w:rPr>
          <w:rFonts w:ascii="Times New Roman" w:hAnsi="Times New Roman" w:cs="Times New Roman"/>
          <w:noProof/>
          <w:lang w:eastAsia="en-CA"/>
        </w:rPr>
        <mc:AlternateContent>
          <mc:Choice Requires="wps">
            <w:drawing>
              <wp:anchor distT="152400" distB="152400" distL="152400" distR="152400" simplePos="0" relativeHeight="251661312" behindDoc="0" locked="0" layoutInCell="1" allowOverlap="1" wp14:anchorId="43481EC2" wp14:editId="40D0C833">
                <wp:simplePos x="0" y="0"/>
                <wp:positionH relativeFrom="margin">
                  <wp:posOffset>-640715</wp:posOffset>
                </wp:positionH>
                <wp:positionV relativeFrom="page">
                  <wp:posOffset>1590040</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a14="http://schemas.microsoft.com/office/drawing/2010/main" xmlns:pic="http://schemas.openxmlformats.org/drawingml/2006/picture" val="1"/>
                          </a:ext>
                        </a:extLst>
                      </wps:spPr>
                      <wps:txbx>
                        <w:txbxContent>
                          <w:p w14:paraId="5CC6BA9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F17EBC"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2197D58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8E67C38"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43481EC2" id="_x0000_s1027" type="#_x0000_t202" style="position:absolute;left:0;text-align:left;margin-left:-50.45pt;margin-top:125.2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" filled="f" stroked="f" strokeweight="1pt">
                <v:stroke miterlimit="4"/>
                <v:textbox inset="4pt,4pt,4pt,4pt">
                  <w:txbxContent>
                    <w:p w14:paraId="5CC6BA9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F17EBC"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2197D58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8E67C38"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E40087">
        <w:rPr>
          <w:rFonts w:ascii="Times New Roman" w:hAnsi="Times New Roman" w:cs="Times New Roman"/>
          <w:noProof/>
          <w:lang w:eastAsia="en-CA"/>
        </w:rPr>
        <mc:AlternateContent>
          <mc:Choice Requires="wps">
            <w:drawing>
              <wp:anchor distT="152400" distB="152400" distL="152400" distR="152400" simplePos="0" relativeHeight="251659264" behindDoc="0" locked="0" layoutInCell="1" allowOverlap="1" wp14:anchorId="249D308F" wp14:editId="3D5CA43C">
                <wp:simplePos x="0" y="0"/>
                <wp:positionH relativeFrom="margin">
                  <wp:posOffset>1752600</wp:posOffset>
                </wp:positionH>
                <wp:positionV relativeFrom="page">
                  <wp:posOffset>1590675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16BBB9A2"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3ACD356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6D8650B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4D33AF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68A28D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D4CA2E8"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401274F9"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49D308F" id="_x0000_s1028" type="#_x0000_t202" style="position:absolute;left:0;text-align:left;margin-left:138pt;margin-top:125.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" filled="f" stroked="f" strokeweight="1pt">
                <v:stroke miterlimit="4"/>
                <v:textbox inset="4pt,4pt,4pt,4pt">
                  <w:txbxContent>
                    <w:p w14:paraId="16BBB9A2"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3ACD356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6D8650B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4D33AF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68A28D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D4CA2E8"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401274F9"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sidRPr="00E40087">
        <w:rPr>
          <w:rFonts w:ascii="Times New Roman" w:hAnsi="Times New Roman" w:cs="Times New Roman"/>
          <w:noProof/>
        </w:rPr>
        <w:t xml:space="preserve">      </w:t>
      </w:r>
      <w:r w:rsidR="008A1E76" w:rsidRPr="00E40087">
        <w:rPr>
          <w:rFonts w:ascii="Times New Roman" w:hAnsi="Times New Roman" w:cs="Times New Roman"/>
          <w:noProof/>
          <w:lang w:eastAsia="en-CA"/>
        </w:rPr>
        <w:drawing>
          <wp:inline distT="0" distB="0" distL="0" distR="0" wp14:anchorId="261553D0" wp14:editId="1B3D0704">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50E0DC22" w14:textId="77777777" w:rsidR="008A1E76" w:rsidRPr="00E40087" w:rsidRDefault="008A1E76" w:rsidP="008A1E76">
      <w:pPr>
        <w:rPr>
          <w:rFonts w:ascii="Times New Roman" w:hAnsi="Times New Roman" w:cs="Times New Roman"/>
        </w:rPr>
      </w:pPr>
    </w:p>
    <w:p w14:paraId="5D69D3B3" w14:textId="77777777" w:rsidR="008A1E76" w:rsidRPr="00E40087" w:rsidRDefault="008A1E76" w:rsidP="008A1E76">
      <w:pPr>
        <w:rPr>
          <w:rFonts w:ascii="Times New Roman" w:hAnsi="Times New Roman" w:cs="Times New Roman"/>
        </w:rPr>
      </w:pPr>
    </w:p>
    <w:p w14:paraId="3FEB6194" w14:textId="77777777" w:rsidR="008A1E76" w:rsidRPr="00E40087" w:rsidRDefault="008A1E76" w:rsidP="008A1E76">
      <w:pPr>
        <w:rPr>
          <w:rFonts w:ascii="Times New Roman" w:hAnsi="Times New Roman" w:cs="Times New Roman"/>
        </w:rPr>
      </w:pPr>
    </w:p>
    <w:p w14:paraId="440B45A7" w14:textId="70F826E7" w:rsidR="0007552C" w:rsidRPr="00E40087" w:rsidRDefault="0083793A" w:rsidP="0007552C">
      <w:pPr>
        <w:spacing w:line="276" w:lineRule="auto"/>
        <w:jc w:val="center"/>
        <w:rPr>
          <w:rFonts w:ascii="Times New Roman" w:eastAsia="Calibri" w:hAnsi="Times New Roman" w:cs="Times New Roman"/>
          <w:b/>
          <w:bCs/>
          <w:color w:val="002060"/>
          <w:sz w:val="40"/>
          <w:szCs w:val="40"/>
        </w:rPr>
      </w:pPr>
      <w:r w:rsidRPr="00E40087">
        <w:rPr>
          <w:rFonts w:ascii="Times New Roman" w:eastAsia="Calibri" w:hAnsi="Times New Roman" w:cs="Times New Roman"/>
          <w:b/>
          <w:bCs/>
          <w:color w:val="002060"/>
          <w:sz w:val="40"/>
          <w:szCs w:val="40"/>
        </w:rPr>
        <w:t>EMPLOYMENT OPPORTUNITY</w:t>
      </w:r>
    </w:p>
    <w:p w14:paraId="4B430F33" w14:textId="20AAD71B" w:rsidR="00D559D1" w:rsidRPr="00E40087" w:rsidRDefault="00D559D1" w:rsidP="0007552C">
      <w:pPr>
        <w:spacing w:line="276" w:lineRule="auto"/>
        <w:jc w:val="center"/>
        <w:rPr>
          <w:rFonts w:ascii="Times New Roman" w:hAnsi="Times New Roman" w:cs="Times New Roman"/>
          <w:sz w:val="40"/>
          <w:szCs w:val="40"/>
        </w:rPr>
      </w:pPr>
      <w:r w:rsidRPr="00E40087">
        <w:rPr>
          <w:rFonts w:ascii="Times New Roman" w:eastAsia="Calibri" w:hAnsi="Times New Roman" w:cs="Times New Roman"/>
          <w:b/>
          <w:bCs/>
          <w:color w:val="002060"/>
          <w:sz w:val="40"/>
          <w:szCs w:val="40"/>
        </w:rPr>
        <w:t>Eligibility Review Officer (TERM)</w:t>
      </w:r>
    </w:p>
    <w:p w14:paraId="7F7BFE2B" w14:textId="77777777" w:rsidR="0083793A" w:rsidRPr="00E40087" w:rsidRDefault="0083793A" w:rsidP="0083793A">
      <w:pPr>
        <w:spacing w:line="276" w:lineRule="auto"/>
        <w:rPr>
          <w:rFonts w:ascii="Times New Roman" w:eastAsia="Calibri" w:hAnsi="Times New Roman" w:cs="Times New Roman"/>
          <w:b/>
        </w:rPr>
      </w:pPr>
    </w:p>
    <w:p w14:paraId="5C925D8A" w14:textId="77777777" w:rsidR="00D559D1" w:rsidRPr="00D559D1" w:rsidRDefault="00D559D1" w:rsidP="00D559D1">
      <w:pPr>
        <w:spacing w:after="200" w:line="276" w:lineRule="auto"/>
        <w:rPr>
          <w:rFonts w:ascii="Times New Roman" w:eastAsia="Calibri" w:hAnsi="Times New Roman" w:cs="Times New Roman"/>
          <w:b/>
          <w:bCs/>
        </w:rPr>
      </w:pPr>
      <w:r w:rsidRPr="00D559D1">
        <w:rPr>
          <w:rFonts w:ascii="Times New Roman" w:eastAsia="Calibri" w:hAnsi="Times New Roman" w:cs="Times New Roman"/>
          <w:b/>
          <w:bCs/>
        </w:rPr>
        <w:t>Summary</w:t>
      </w:r>
    </w:p>
    <w:p w14:paraId="761B5D42" w14:textId="77777777" w:rsidR="00D559D1" w:rsidRPr="00D559D1" w:rsidRDefault="00D559D1" w:rsidP="00D559D1">
      <w:pPr>
        <w:spacing w:after="200" w:line="276" w:lineRule="auto"/>
        <w:rPr>
          <w:rFonts w:ascii="Times New Roman" w:eastAsia="Calibri" w:hAnsi="Times New Roman" w:cs="Times New Roman"/>
          <w:bCs/>
        </w:rPr>
      </w:pPr>
      <w:r w:rsidRPr="00D559D1">
        <w:rPr>
          <w:rFonts w:ascii="Times New Roman" w:eastAsia="Calibri" w:hAnsi="Times New Roman" w:cs="Times New Roman"/>
          <w:bCs/>
        </w:rPr>
        <w:t>Lac Seul First Nation is seeking a dedicated and detail-oriented Eligibility Review Officer (ERO) to join the Ontario Works Department.</w:t>
      </w:r>
    </w:p>
    <w:p w14:paraId="12D59CEC" w14:textId="77777777" w:rsidR="00D559D1" w:rsidRPr="00D559D1" w:rsidRDefault="00D559D1" w:rsidP="00D559D1">
      <w:pPr>
        <w:spacing w:after="200" w:line="276" w:lineRule="auto"/>
        <w:rPr>
          <w:rFonts w:ascii="Times New Roman" w:eastAsia="Calibri" w:hAnsi="Times New Roman" w:cs="Times New Roman"/>
          <w:bCs/>
        </w:rPr>
      </w:pPr>
      <w:r w:rsidRPr="00D559D1">
        <w:rPr>
          <w:rFonts w:ascii="Times New Roman" w:eastAsia="Calibri" w:hAnsi="Times New Roman" w:cs="Times New Roman"/>
          <w:bCs/>
        </w:rPr>
        <w:t>Under the direction of the Director of Ontario Works, the Eligibility Review Officer is responsible for conducting eligibility assessments, investigations, and compliance reviews related to the Ontario Works Social Assistance Program. The ERO will also provide guidance and support to community members, assisting them in overcoming barriers to self-sufficiency while ensuring program integrity and accountability.</w:t>
      </w:r>
    </w:p>
    <w:p w14:paraId="22BEF1B0" w14:textId="77777777" w:rsidR="00D559D1" w:rsidRPr="00E40087" w:rsidRDefault="00D559D1" w:rsidP="00D559D1">
      <w:pPr>
        <w:spacing w:line="276" w:lineRule="auto"/>
        <w:rPr>
          <w:rFonts w:ascii="Times New Roman" w:eastAsia="Calibri" w:hAnsi="Times New Roman" w:cs="Times New Roman"/>
          <w:b/>
          <w:bCs/>
        </w:rPr>
      </w:pPr>
      <w:r w:rsidRPr="00E40087">
        <w:rPr>
          <w:rFonts w:ascii="Times New Roman" w:eastAsia="Calibri" w:hAnsi="Times New Roman" w:cs="Times New Roman"/>
          <w:b/>
          <w:bCs/>
        </w:rPr>
        <w:t>Key Responsibilities</w:t>
      </w:r>
    </w:p>
    <w:p w14:paraId="1ED6EB29" w14:textId="77777777" w:rsidR="00D559D1" w:rsidRPr="00E40087" w:rsidRDefault="00D559D1" w:rsidP="00D559D1">
      <w:pPr>
        <w:spacing w:line="276" w:lineRule="auto"/>
        <w:rPr>
          <w:rFonts w:ascii="Times New Roman" w:eastAsia="Calibri" w:hAnsi="Times New Roman" w:cs="Times New Roman"/>
          <w:b/>
          <w:bCs/>
        </w:rPr>
      </w:pPr>
    </w:p>
    <w:p w14:paraId="124AA79C" w14:textId="77777777" w:rsidR="00D559D1" w:rsidRPr="00D559D1" w:rsidRDefault="00D559D1" w:rsidP="00D559D1">
      <w:pPr>
        <w:pStyle w:val="ListParagraph"/>
        <w:spacing w:line="276" w:lineRule="auto"/>
        <w:rPr>
          <w:rFonts w:eastAsia="Calibri"/>
          <w:b/>
        </w:rPr>
      </w:pPr>
      <w:r w:rsidRPr="00D559D1">
        <w:rPr>
          <w:rFonts w:eastAsia="Calibri"/>
          <w:b/>
          <w:bCs/>
        </w:rPr>
        <w:t>Eligibility Review &amp; Compliance</w:t>
      </w:r>
    </w:p>
    <w:p w14:paraId="550CC7C3" w14:textId="77777777" w:rsidR="00D559D1" w:rsidRPr="00D559D1" w:rsidRDefault="00D559D1" w:rsidP="00D559D1">
      <w:pPr>
        <w:pStyle w:val="ListParagraph"/>
        <w:numPr>
          <w:ilvl w:val="0"/>
          <w:numId w:val="7"/>
        </w:numPr>
        <w:spacing w:line="276" w:lineRule="auto"/>
        <w:rPr>
          <w:rFonts w:eastAsia="Calibri"/>
          <w:bCs/>
        </w:rPr>
      </w:pPr>
      <w:r w:rsidRPr="00D559D1">
        <w:rPr>
          <w:rFonts w:eastAsia="Calibri"/>
          <w:bCs/>
        </w:rPr>
        <w:t>Assess applications for Ontario Works and related support programs.</w:t>
      </w:r>
    </w:p>
    <w:p w14:paraId="6658779A" w14:textId="77777777" w:rsidR="00D559D1" w:rsidRPr="00D559D1" w:rsidRDefault="00D559D1" w:rsidP="00D559D1">
      <w:pPr>
        <w:pStyle w:val="ListParagraph"/>
        <w:numPr>
          <w:ilvl w:val="0"/>
          <w:numId w:val="7"/>
        </w:numPr>
        <w:spacing w:line="276" w:lineRule="auto"/>
        <w:rPr>
          <w:rFonts w:eastAsia="Calibri"/>
          <w:bCs/>
        </w:rPr>
      </w:pPr>
      <w:r w:rsidRPr="00D559D1">
        <w:rPr>
          <w:rFonts w:eastAsia="Calibri"/>
          <w:bCs/>
        </w:rPr>
        <w:t>Conduct in-depth eligibility reviews, interviews, and document verification.</w:t>
      </w:r>
    </w:p>
    <w:p w14:paraId="6AF14122" w14:textId="77777777" w:rsidR="00D559D1" w:rsidRPr="00D559D1" w:rsidRDefault="00D559D1" w:rsidP="00D559D1">
      <w:pPr>
        <w:pStyle w:val="ListParagraph"/>
        <w:numPr>
          <w:ilvl w:val="0"/>
          <w:numId w:val="7"/>
        </w:numPr>
        <w:spacing w:line="276" w:lineRule="auto"/>
        <w:rPr>
          <w:rFonts w:eastAsia="Calibri"/>
          <w:bCs/>
        </w:rPr>
      </w:pPr>
      <w:r w:rsidRPr="00D559D1">
        <w:rPr>
          <w:rFonts w:eastAsia="Calibri"/>
          <w:bCs/>
        </w:rPr>
        <w:t>Investigate suspected cases of ineligibility, fraud, or non-compliance.</w:t>
      </w:r>
    </w:p>
    <w:p w14:paraId="445CAEA9" w14:textId="77777777" w:rsidR="00D559D1" w:rsidRPr="00D559D1" w:rsidRDefault="00D559D1" w:rsidP="00D559D1">
      <w:pPr>
        <w:pStyle w:val="ListParagraph"/>
        <w:numPr>
          <w:ilvl w:val="0"/>
          <w:numId w:val="7"/>
        </w:numPr>
        <w:spacing w:line="276" w:lineRule="auto"/>
        <w:rPr>
          <w:rFonts w:eastAsia="Calibri"/>
          <w:bCs/>
        </w:rPr>
      </w:pPr>
      <w:r w:rsidRPr="00D559D1">
        <w:rPr>
          <w:rFonts w:eastAsia="Calibri"/>
          <w:bCs/>
        </w:rPr>
        <w:t>Prepare detailed reports and maintain accurate case records.</w:t>
      </w:r>
    </w:p>
    <w:p w14:paraId="32A5663B" w14:textId="77777777" w:rsidR="00D559D1" w:rsidRPr="00E40087" w:rsidRDefault="00D559D1" w:rsidP="00D559D1">
      <w:pPr>
        <w:pStyle w:val="ListParagraph"/>
        <w:numPr>
          <w:ilvl w:val="0"/>
          <w:numId w:val="7"/>
        </w:numPr>
        <w:spacing w:line="276" w:lineRule="auto"/>
        <w:rPr>
          <w:rFonts w:eastAsia="Calibri"/>
          <w:bCs/>
        </w:rPr>
      </w:pPr>
      <w:r w:rsidRPr="00D559D1">
        <w:rPr>
          <w:rFonts w:eastAsia="Calibri"/>
          <w:bCs/>
        </w:rPr>
        <w:t>Ensure compliance with program policies and legislation.</w:t>
      </w:r>
    </w:p>
    <w:p w14:paraId="781DDCB1" w14:textId="77777777" w:rsidR="00D559D1" w:rsidRPr="00D559D1" w:rsidRDefault="00D559D1" w:rsidP="00D559D1">
      <w:pPr>
        <w:pStyle w:val="ListParagraph"/>
        <w:spacing w:line="276" w:lineRule="auto"/>
        <w:rPr>
          <w:rFonts w:eastAsia="Calibri"/>
          <w:b/>
        </w:rPr>
      </w:pPr>
    </w:p>
    <w:p w14:paraId="0E4FC14D" w14:textId="77777777" w:rsidR="00D559D1" w:rsidRPr="00D559D1" w:rsidRDefault="00D559D1" w:rsidP="00D559D1">
      <w:pPr>
        <w:pStyle w:val="ListParagraph"/>
        <w:spacing w:line="276" w:lineRule="auto"/>
        <w:rPr>
          <w:rFonts w:eastAsia="Calibri"/>
          <w:b/>
        </w:rPr>
      </w:pPr>
      <w:r w:rsidRPr="00D559D1">
        <w:rPr>
          <w:rFonts w:eastAsia="Calibri"/>
          <w:b/>
          <w:bCs/>
        </w:rPr>
        <w:t>Client Support &amp; Case Management</w:t>
      </w:r>
    </w:p>
    <w:p w14:paraId="24B74E9D" w14:textId="77777777" w:rsidR="00D559D1" w:rsidRPr="00D559D1" w:rsidRDefault="00D559D1" w:rsidP="00D559D1">
      <w:pPr>
        <w:pStyle w:val="ListParagraph"/>
        <w:numPr>
          <w:ilvl w:val="0"/>
          <w:numId w:val="8"/>
        </w:numPr>
        <w:spacing w:line="276" w:lineRule="auto"/>
        <w:rPr>
          <w:rFonts w:eastAsia="Calibri"/>
          <w:bCs/>
        </w:rPr>
      </w:pPr>
      <w:r w:rsidRPr="00D559D1">
        <w:rPr>
          <w:rFonts w:eastAsia="Calibri"/>
          <w:bCs/>
        </w:rPr>
        <w:t>Provide guidance and support to clients navigating social assistance processes.</w:t>
      </w:r>
    </w:p>
    <w:p w14:paraId="274F93E2" w14:textId="77777777" w:rsidR="00D559D1" w:rsidRPr="00D559D1" w:rsidRDefault="00D559D1" w:rsidP="00D559D1">
      <w:pPr>
        <w:pStyle w:val="ListParagraph"/>
        <w:numPr>
          <w:ilvl w:val="0"/>
          <w:numId w:val="8"/>
        </w:numPr>
        <w:spacing w:line="276" w:lineRule="auto"/>
        <w:rPr>
          <w:rFonts w:eastAsia="Calibri"/>
          <w:bCs/>
        </w:rPr>
      </w:pPr>
      <w:r w:rsidRPr="00D559D1">
        <w:rPr>
          <w:rFonts w:eastAsia="Calibri"/>
          <w:bCs/>
        </w:rPr>
        <w:t>Assist individuals in developing action plans toward stability and independence.</w:t>
      </w:r>
    </w:p>
    <w:p w14:paraId="32E91D71" w14:textId="77777777" w:rsidR="00D559D1" w:rsidRPr="00D559D1" w:rsidRDefault="00D559D1" w:rsidP="00D559D1">
      <w:pPr>
        <w:pStyle w:val="ListParagraph"/>
        <w:numPr>
          <w:ilvl w:val="0"/>
          <w:numId w:val="8"/>
        </w:numPr>
        <w:spacing w:line="276" w:lineRule="auto"/>
        <w:rPr>
          <w:rFonts w:eastAsia="Calibri"/>
          <w:bCs/>
        </w:rPr>
      </w:pPr>
      <w:r w:rsidRPr="00D559D1">
        <w:rPr>
          <w:rFonts w:eastAsia="Calibri"/>
          <w:bCs/>
        </w:rPr>
        <w:t>Connect clients with housing, employment, education, and other community resources.</w:t>
      </w:r>
    </w:p>
    <w:p w14:paraId="341B57CF" w14:textId="77777777" w:rsidR="00D559D1" w:rsidRPr="00E40087" w:rsidRDefault="00D559D1" w:rsidP="00D559D1">
      <w:pPr>
        <w:pStyle w:val="ListParagraph"/>
        <w:numPr>
          <w:ilvl w:val="0"/>
          <w:numId w:val="8"/>
        </w:numPr>
        <w:spacing w:line="276" w:lineRule="auto"/>
        <w:rPr>
          <w:rFonts w:eastAsia="Calibri"/>
          <w:bCs/>
        </w:rPr>
      </w:pPr>
      <w:r w:rsidRPr="00D559D1">
        <w:rPr>
          <w:rFonts w:eastAsia="Calibri"/>
          <w:bCs/>
        </w:rPr>
        <w:t>Support clients in crisis and coordinate appropriate referrals.</w:t>
      </w:r>
    </w:p>
    <w:p w14:paraId="55714E48" w14:textId="77777777" w:rsidR="00D559D1" w:rsidRPr="00D559D1" w:rsidRDefault="00D559D1" w:rsidP="00D559D1">
      <w:pPr>
        <w:pStyle w:val="ListParagraph"/>
        <w:spacing w:line="276" w:lineRule="auto"/>
        <w:rPr>
          <w:rFonts w:eastAsia="Calibri"/>
          <w:b/>
        </w:rPr>
      </w:pPr>
    </w:p>
    <w:p w14:paraId="18047F49" w14:textId="77777777" w:rsidR="00D559D1" w:rsidRPr="00D559D1" w:rsidRDefault="00D559D1" w:rsidP="00D559D1">
      <w:pPr>
        <w:pStyle w:val="ListParagraph"/>
        <w:spacing w:line="276" w:lineRule="auto"/>
        <w:rPr>
          <w:rFonts w:eastAsia="Calibri"/>
          <w:b/>
        </w:rPr>
      </w:pPr>
      <w:r w:rsidRPr="00D559D1">
        <w:rPr>
          <w:rFonts w:eastAsia="Calibri"/>
          <w:b/>
          <w:bCs/>
        </w:rPr>
        <w:t>Collaboration &amp; Advocacy</w:t>
      </w:r>
    </w:p>
    <w:p w14:paraId="7F93DA40" w14:textId="77777777" w:rsidR="00D559D1" w:rsidRPr="00D559D1" w:rsidRDefault="00D559D1" w:rsidP="00D559D1">
      <w:pPr>
        <w:pStyle w:val="ListParagraph"/>
        <w:numPr>
          <w:ilvl w:val="0"/>
          <w:numId w:val="9"/>
        </w:numPr>
        <w:spacing w:line="276" w:lineRule="auto"/>
        <w:rPr>
          <w:rFonts w:eastAsia="Calibri"/>
          <w:bCs/>
        </w:rPr>
      </w:pPr>
      <w:r w:rsidRPr="00D559D1">
        <w:rPr>
          <w:rFonts w:eastAsia="Calibri"/>
          <w:bCs/>
        </w:rPr>
        <w:t>Work collaboratively with community departments such as housing, health, and education.</w:t>
      </w:r>
    </w:p>
    <w:p w14:paraId="6628B512" w14:textId="77777777" w:rsidR="00D559D1" w:rsidRPr="00D559D1" w:rsidRDefault="00D559D1" w:rsidP="00D559D1">
      <w:pPr>
        <w:pStyle w:val="ListParagraph"/>
        <w:numPr>
          <w:ilvl w:val="0"/>
          <w:numId w:val="9"/>
        </w:numPr>
        <w:spacing w:line="276" w:lineRule="auto"/>
        <w:rPr>
          <w:rFonts w:eastAsia="Calibri"/>
          <w:bCs/>
        </w:rPr>
      </w:pPr>
      <w:r w:rsidRPr="00D559D1">
        <w:rPr>
          <w:rFonts w:eastAsia="Calibri"/>
          <w:bCs/>
        </w:rPr>
        <w:t>Advocate for culturally appropriate service delivery.</w:t>
      </w:r>
    </w:p>
    <w:p w14:paraId="42B75C10" w14:textId="77777777" w:rsidR="00D559D1" w:rsidRPr="00D559D1" w:rsidRDefault="00D559D1" w:rsidP="00D559D1">
      <w:pPr>
        <w:pStyle w:val="ListParagraph"/>
        <w:numPr>
          <w:ilvl w:val="0"/>
          <w:numId w:val="9"/>
        </w:numPr>
        <w:spacing w:line="276" w:lineRule="auto"/>
        <w:rPr>
          <w:rFonts w:eastAsia="Calibri"/>
          <w:bCs/>
        </w:rPr>
      </w:pPr>
      <w:r w:rsidRPr="00D559D1">
        <w:rPr>
          <w:rFonts w:eastAsia="Calibri"/>
          <w:bCs/>
        </w:rPr>
        <w:lastRenderedPageBreak/>
        <w:t>Represent Lac Seul First Nation in external meetings related to social services when required.</w:t>
      </w:r>
    </w:p>
    <w:p w14:paraId="0F53BA91" w14:textId="31C0B590" w:rsidR="00D559D1" w:rsidRPr="00D559D1" w:rsidRDefault="00D559D1" w:rsidP="00D559D1">
      <w:pPr>
        <w:pStyle w:val="ListParagraph"/>
        <w:spacing w:line="276" w:lineRule="auto"/>
        <w:rPr>
          <w:rFonts w:eastAsia="Calibri"/>
          <w:b/>
        </w:rPr>
      </w:pPr>
    </w:p>
    <w:p w14:paraId="1A28FD9B" w14:textId="77777777" w:rsidR="00D559D1" w:rsidRPr="00E40087" w:rsidRDefault="00D559D1" w:rsidP="00D559D1">
      <w:pPr>
        <w:spacing w:line="276" w:lineRule="auto"/>
        <w:rPr>
          <w:rFonts w:ascii="Times New Roman" w:eastAsia="Calibri" w:hAnsi="Times New Roman" w:cs="Times New Roman"/>
          <w:b/>
          <w:bCs/>
        </w:rPr>
      </w:pPr>
      <w:r w:rsidRPr="00E40087">
        <w:rPr>
          <w:rFonts w:ascii="Times New Roman" w:eastAsia="Calibri" w:hAnsi="Times New Roman" w:cs="Times New Roman"/>
          <w:b/>
          <w:bCs/>
        </w:rPr>
        <w:t>Qualifications</w:t>
      </w:r>
    </w:p>
    <w:p w14:paraId="3195EE3D" w14:textId="77777777"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Post-secondary diploma in Social Services, Counselling, or a related field.</w:t>
      </w:r>
    </w:p>
    <w:p w14:paraId="5FE16636" w14:textId="3BC8BC76"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 xml:space="preserve">Minimum of </w:t>
      </w:r>
      <w:r w:rsidRPr="00E40087">
        <w:rPr>
          <w:rFonts w:eastAsia="Calibri"/>
          <w:bCs/>
        </w:rPr>
        <w:t>two (2)</w:t>
      </w:r>
      <w:r w:rsidRPr="00D559D1">
        <w:rPr>
          <w:rFonts w:eastAsia="Calibri"/>
          <w:bCs/>
        </w:rPr>
        <w:t xml:space="preserve"> years experience in social services or community development.</w:t>
      </w:r>
    </w:p>
    <w:p w14:paraId="651B0D77" w14:textId="77777777"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Investigative experience with strong analytical and problem-solving skills.</w:t>
      </w:r>
    </w:p>
    <w:p w14:paraId="59E084FE" w14:textId="77777777"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Knowledge of Ontario Works Social Assistance Program and relevant legislation.</w:t>
      </w:r>
    </w:p>
    <w:p w14:paraId="155ADA4B" w14:textId="77777777"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Understanding of systemic barriers affecting First Nation communities.</w:t>
      </w:r>
    </w:p>
    <w:p w14:paraId="597536CD" w14:textId="77777777"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Proficiency in Microsoft Office.</w:t>
      </w:r>
    </w:p>
    <w:p w14:paraId="00C44239" w14:textId="77777777" w:rsidR="00D559D1" w:rsidRPr="00D559D1" w:rsidRDefault="00D559D1" w:rsidP="00D559D1">
      <w:pPr>
        <w:pStyle w:val="ListParagraph"/>
        <w:numPr>
          <w:ilvl w:val="0"/>
          <w:numId w:val="10"/>
        </w:numPr>
        <w:spacing w:line="276" w:lineRule="auto"/>
        <w:rPr>
          <w:rFonts w:eastAsia="Calibri"/>
          <w:bCs/>
        </w:rPr>
      </w:pPr>
      <w:r w:rsidRPr="00D559D1">
        <w:rPr>
          <w:rFonts w:eastAsia="Calibri"/>
          <w:bCs/>
        </w:rPr>
        <w:t>Strong written and verbal communication skills.</w:t>
      </w:r>
    </w:p>
    <w:p w14:paraId="042D3FD4" w14:textId="77777777" w:rsidR="00D559D1" w:rsidRDefault="00D559D1" w:rsidP="00D559D1">
      <w:pPr>
        <w:pStyle w:val="ListParagraph"/>
        <w:numPr>
          <w:ilvl w:val="0"/>
          <w:numId w:val="10"/>
        </w:numPr>
        <w:spacing w:line="276" w:lineRule="auto"/>
        <w:rPr>
          <w:rFonts w:eastAsia="Calibri"/>
          <w:bCs/>
        </w:rPr>
      </w:pPr>
      <w:r w:rsidRPr="00D559D1">
        <w:rPr>
          <w:rFonts w:eastAsia="Calibri"/>
          <w:bCs/>
        </w:rPr>
        <w:t>Indigenous language proficiency is considered an asset.</w:t>
      </w:r>
    </w:p>
    <w:p w14:paraId="55476F0D" w14:textId="6BA61531" w:rsidR="00457865" w:rsidRPr="00457865" w:rsidRDefault="00457865" w:rsidP="00457865">
      <w:pPr>
        <w:pStyle w:val="ListParagraph"/>
        <w:numPr>
          <w:ilvl w:val="0"/>
          <w:numId w:val="10"/>
        </w:numPr>
        <w:rPr>
          <w:color w:val="000000"/>
        </w:rPr>
      </w:pPr>
      <w:r w:rsidRPr="00457865">
        <w:rPr>
          <w:color w:val="000000"/>
        </w:rPr>
        <w:t>A valid drivers license is an asset and must have access to a vehicle as this worker will need to commute to all 3 communities.  </w:t>
      </w:r>
    </w:p>
    <w:p w14:paraId="4166051E" w14:textId="77777777" w:rsidR="00D7284E" w:rsidRPr="00E40087" w:rsidRDefault="00D7284E" w:rsidP="00D7284E">
      <w:pPr>
        <w:pStyle w:val="ListParagraph"/>
        <w:spacing w:line="276" w:lineRule="auto"/>
        <w:rPr>
          <w:rFonts w:eastAsia="Calibri"/>
          <w:lang w:val="en-US"/>
        </w:rPr>
      </w:pPr>
    </w:p>
    <w:p w14:paraId="01DF21E0" w14:textId="4C82BFF8" w:rsidR="0083793A" w:rsidRPr="00E40087" w:rsidRDefault="0083793A" w:rsidP="0083793A">
      <w:pPr>
        <w:jc w:val="both"/>
        <w:rPr>
          <w:rFonts w:ascii="Times New Roman" w:hAnsi="Times New Roman" w:cs="Times New Roman"/>
          <w:b/>
          <w:bCs/>
          <w:color w:val="000000" w:themeColor="text1"/>
          <w:lang w:val="en-US"/>
        </w:rPr>
      </w:pPr>
      <w:r w:rsidRPr="00E40087">
        <w:rPr>
          <w:rFonts w:ascii="Times New Roman" w:hAnsi="Times New Roman" w:cs="Times New Roman"/>
          <w:b/>
          <w:bCs/>
          <w:color w:val="000000" w:themeColor="text1"/>
          <w:lang w:val="en-US"/>
        </w:rPr>
        <w:t>Location:</w:t>
      </w:r>
      <w:r w:rsidRPr="00E40087">
        <w:rPr>
          <w:rFonts w:ascii="Times New Roman" w:hAnsi="Times New Roman" w:cs="Times New Roman"/>
          <w:b/>
          <w:bCs/>
          <w:color w:val="000000" w:themeColor="text1"/>
          <w:lang w:val="en-US"/>
        </w:rPr>
        <w:tab/>
      </w:r>
      <w:r w:rsidR="00D559D1" w:rsidRPr="00E40087">
        <w:rPr>
          <w:rFonts w:ascii="Times New Roman" w:eastAsia="Calibri" w:hAnsi="Times New Roman" w:cs="Times New Roman"/>
          <w:b/>
          <w:bCs/>
        </w:rPr>
        <w:t>Frenchman’s Head</w:t>
      </w:r>
      <w:r w:rsidR="00263AB7" w:rsidRPr="00E40087">
        <w:rPr>
          <w:rFonts w:ascii="Times New Roman" w:hAnsi="Times New Roman" w:cs="Times New Roman"/>
          <w:b/>
          <w:bCs/>
          <w:color w:val="000000" w:themeColor="text1"/>
          <w:lang w:val="en-US"/>
        </w:rPr>
        <w:t xml:space="preserve">, </w:t>
      </w:r>
      <w:r w:rsidRPr="00E40087">
        <w:rPr>
          <w:rFonts w:ascii="Times New Roman" w:hAnsi="Times New Roman" w:cs="Times New Roman"/>
          <w:b/>
          <w:bCs/>
          <w:color w:val="000000" w:themeColor="text1"/>
          <w:lang w:val="en-US"/>
        </w:rPr>
        <w:t>Lac Seul, ON</w:t>
      </w:r>
    </w:p>
    <w:p w14:paraId="682336E9" w14:textId="359A3DE1" w:rsidR="0083793A" w:rsidRPr="00E40087" w:rsidRDefault="0083793A" w:rsidP="0083793A">
      <w:pPr>
        <w:jc w:val="both"/>
        <w:rPr>
          <w:rFonts w:ascii="Times New Roman" w:hAnsi="Times New Roman" w:cs="Times New Roman"/>
          <w:b/>
          <w:bCs/>
          <w:color w:val="000000" w:themeColor="text1"/>
          <w:lang w:val="en-US"/>
        </w:rPr>
      </w:pPr>
      <w:r w:rsidRPr="00E40087">
        <w:rPr>
          <w:rFonts w:ascii="Times New Roman" w:hAnsi="Times New Roman" w:cs="Times New Roman"/>
          <w:b/>
          <w:bCs/>
          <w:color w:val="000000" w:themeColor="text1"/>
          <w:lang w:val="en-US"/>
        </w:rPr>
        <w:t>Term:</w:t>
      </w:r>
      <w:r w:rsidRPr="00E40087">
        <w:rPr>
          <w:rFonts w:ascii="Times New Roman" w:hAnsi="Times New Roman" w:cs="Times New Roman"/>
          <w:b/>
          <w:bCs/>
          <w:color w:val="000000" w:themeColor="text1"/>
          <w:lang w:val="en-US"/>
        </w:rPr>
        <w:tab/>
      </w:r>
      <w:r w:rsidRPr="00E40087">
        <w:rPr>
          <w:rFonts w:ascii="Times New Roman" w:hAnsi="Times New Roman" w:cs="Times New Roman"/>
          <w:b/>
          <w:bCs/>
          <w:color w:val="000000" w:themeColor="text1"/>
          <w:lang w:val="en-US"/>
        </w:rPr>
        <w:tab/>
      </w:r>
      <w:r w:rsidR="00E40087" w:rsidRPr="00E40087">
        <w:rPr>
          <w:rFonts w:ascii="Times New Roman" w:hAnsi="Times New Roman" w:cs="Times New Roman"/>
          <w:b/>
          <w:bCs/>
          <w:color w:val="000000" w:themeColor="text1"/>
        </w:rPr>
        <w:t>Full-Time Term Position (6 Months) with the Possibility of Extension</w:t>
      </w:r>
    </w:p>
    <w:p w14:paraId="2FCDDA53" w14:textId="27B9C6B5" w:rsidR="00436BCD" w:rsidRPr="00E40087" w:rsidRDefault="00436BCD" w:rsidP="0083793A">
      <w:pPr>
        <w:jc w:val="both"/>
        <w:rPr>
          <w:rFonts w:ascii="Times New Roman" w:hAnsi="Times New Roman" w:cs="Times New Roman"/>
          <w:b/>
          <w:bCs/>
          <w:color w:val="000000" w:themeColor="text1"/>
          <w:lang w:val="en-US"/>
        </w:rPr>
      </w:pPr>
      <w:r w:rsidRPr="00E40087">
        <w:rPr>
          <w:rFonts w:ascii="Times New Roman" w:hAnsi="Times New Roman" w:cs="Times New Roman"/>
          <w:b/>
          <w:bCs/>
          <w:color w:val="000000" w:themeColor="text1"/>
          <w:lang w:val="en-US"/>
        </w:rPr>
        <w:t>Salary:</w:t>
      </w:r>
      <w:r w:rsidRPr="00E40087">
        <w:rPr>
          <w:rFonts w:ascii="Times New Roman" w:hAnsi="Times New Roman" w:cs="Times New Roman"/>
          <w:b/>
          <w:bCs/>
          <w:color w:val="000000" w:themeColor="text1"/>
          <w:lang w:val="en-US"/>
        </w:rPr>
        <w:tab/>
        <w:t>$2</w:t>
      </w:r>
      <w:r w:rsidR="00D73414">
        <w:rPr>
          <w:rFonts w:ascii="Times New Roman" w:hAnsi="Times New Roman" w:cs="Times New Roman"/>
          <w:b/>
          <w:bCs/>
          <w:color w:val="000000" w:themeColor="text1"/>
          <w:lang w:val="en-US"/>
        </w:rPr>
        <w:t>8</w:t>
      </w:r>
      <w:r w:rsidR="00CB6444" w:rsidRPr="00E40087">
        <w:rPr>
          <w:rFonts w:ascii="Times New Roman" w:hAnsi="Times New Roman" w:cs="Times New Roman"/>
          <w:b/>
          <w:bCs/>
          <w:color w:val="000000" w:themeColor="text1"/>
          <w:lang w:val="en-US"/>
        </w:rPr>
        <w:t>.</w:t>
      </w:r>
      <w:r w:rsidR="00D73414">
        <w:rPr>
          <w:rFonts w:ascii="Times New Roman" w:hAnsi="Times New Roman" w:cs="Times New Roman"/>
          <w:b/>
          <w:bCs/>
          <w:color w:val="000000" w:themeColor="text1"/>
          <w:lang w:val="en-US"/>
        </w:rPr>
        <w:t>50</w:t>
      </w:r>
      <w:r w:rsidRPr="00E40087">
        <w:rPr>
          <w:rFonts w:ascii="Times New Roman" w:hAnsi="Times New Roman" w:cs="Times New Roman"/>
          <w:b/>
          <w:bCs/>
          <w:color w:val="000000" w:themeColor="text1"/>
          <w:lang w:val="en-US"/>
        </w:rPr>
        <w:t xml:space="preserve">/hour </w:t>
      </w:r>
    </w:p>
    <w:p w14:paraId="29FE6CC1" w14:textId="6FDD3ACB" w:rsidR="0083793A" w:rsidRPr="00E40087" w:rsidRDefault="0083793A" w:rsidP="0083793A">
      <w:pPr>
        <w:jc w:val="both"/>
        <w:rPr>
          <w:rFonts w:ascii="Times New Roman" w:hAnsi="Times New Roman" w:cs="Times New Roman"/>
          <w:b/>
          <w:bCs/>
          <w:color w:val="000000" w:themeColor="text1"/>
          <w:lang w:val="en-US"/>
        </w:rPr>
      </w:pPr>
      <w:r w:rsidRPr="00E40087">
        <w:rPr>
          <w:rFonts w:ascii="Times New Roman" w:hAnsi="Times New Roman" w:cs="Times New Roman"/>
          <w:b/>
          <w:bCs/>
          <w:color w:val="000000" w:themeColor="text1"/>
          <w:lang w:val="en-US"/>
        </w:rPr>
        <w:t>Hours:</w:t>
      </w:r>
      <w:r w:rsidRPr="00E40087">
        <w:rPr>
          <w:rFonts w:ascii="Times New Roman" w:hAnsi="Times New Roman" w:cs="Times New Roman"/>
          <w:b/>
          <w:bCs/>
          <w:color w:val="000000" w:themeColor="text1"/>
          <w:lang w:val="en-US"/>
        </w:rPr>
        <w:tab/>
        <w:t>8:3</w:t>
      </w:r>
      <w:r w:rsidR="00F46F18" w:rsidRPr="00E40087">
        <w:rPr>
          <w:rFonts w:ascii="Times New Roman" w:hAnsi="Times New Roman" w:cs="Times New Roman"/>
          <w:b/>
          <w:bCs/>
          <w:color w:val="000000" w:themeColor="text1"/>
          <w:lang w:val="en-US"/>
        </w:rPr>
        <w:t xml:space="preserve">0 a.m. – 4:30 p.m., 35hrs/week </w:t>
      </w:r>
    </w:p>
    <w:p w14:paraId="209EE602" w14:textId="5CCBD74B" w:rsidR="0007552C" w:rsidRPr="00E40087" w:rsidRDefault="0083793A" w:rsidP="51AACC51">
      <w:pPr>
        <w:jc w:val="both"/>
        <w:rPr>
          <w:rFonts w:ascii="Times New Roman" w:hAnsi="Times New Roman" w:cs="Times New Roman"/>
          <w:b/>
          <w:bCs/>
          <w:color w:val="000000" w:themeColor="text1"/>
          <w:lang w:val="en-US"/>
        </w:rPr>
      </w:pPr>
      <w:r w:rsidRPr="00E40087">
        <w:rPr>
          <w:rFonts w:ascii="Times New Roman" w:hAnsi="Times New Roman" w:cs="Times New Roman"/>
          <w:b/>
          <w:bCs/>
          <w:color w:val="000000" w:themeColor="text1"/>
          <w:lang w:val="en-US"/>
        </w:rPr>
        <w:t>Closing:</w:t>
      </w:r>
      <w:r w:rsidRPr="00E40087">
        <w:rPr>
          <w:rFonts w:ascii="Times New Roman" w:hAnsi="Times New Roman" w:cs="Times New Roman"/>
        </w:rPr>
        <w:tab/>
      </w:r>
      <w:r w:rsidR="00D67F60">
        <w:rPr>
          <w:rFonts w:ascii="Times New Roman" w:hAnsi="Times New Roman" w:cs="Times New Roman"/>
          <w:b/>
          <w:bCs/>
          <w:color w:val="000000" w:themeColor="text1"/>
          <w:lang w:val="en-US"/>
        </w:rPr>
        <w:t>April</w:t>
      </w:r>
      <w:r w:rsidR="00E40087" w:rsidRPr="00E40087">
        <w:rPr>
          <w:rFonts w:ascii="Times New Roman" w:hAnsi="Times New Roman" w:cs="Times New Roman"/>
          <w:b/>
          <w:bCs/>
          <w:color w:val="000000" w:themeColor="text1"/>
          <w:lang w:val="en-US"/>
        </w:rPr>
        <w:t xml:space="preserve"> 1</w:t>
      </w:r>
      <w:r w:rsidR="008E68F9">
        <w:rPr>
          <w:rFonts w:ascii="Times New Roman" w:hAnsi="Times New Roman" w:cs="Times New Roman"/>
          <w:b/>
          <w:bCs/>
          <w:color w:val="000000" w:themeColor="text1"/>
          <w:lang w:val="en-US"/>
        </w:rPr>
        <w:t>3</w:t>
      </w:r>
      <w:r w:rsidR="00E40087" w:rsidRPr="00E40087">
        <w:rPr>
          <w:rFonts w:ascii="Times New Roman" w:hAnsi="Times New Roman" w:cs="Times New Roman"/>
          <w:b/>
          <w:bCs/>
          <w:color w:val="000000" w:themeColor="text1"/>
          <w:lang w:val="en-US"/>
        </w:rPr>
        <w:t>, 2026 by 4:30pm (late application</w:t>
      </w:r>
      <w:r w:rsidR="00D67F60">
        <w:rPr>
          <w:rFonts w:ascii="Times New Roman" w:hAnsi="Times New Roman" w:cs="Times New Roman"/>
          <w:b/>
          <w:bCs/>
          <w:color w:val="000000" w:themeColor="text1"/>
          <w:lang w:val="en-US"/>
        </w:rPr>
        <w:t>s</w:t>
      </w:r>
      <w:r w:rsidR="00E40087" w:rsidRPr="00E40087">
        <w:rPr>
          <w:rFonts w:ascii="Times New Roman" w:hAnsi="Times New Roman" w:cs="Times New Roman"/>
          <w:b/>
          <w:bCs/>
          <w:color w:val="000000" w:themeColor="text1"/>
          <w:lang w:val="en-US"/>
        </w:rPr>
        <w:t xml:space="preserve"> won’t be accepted)</w:t>
      </w:r>
    </w:p>
    <w:p w14:paraId="6391F03C" w14:textId="77777777" w:rsidR="0083793A" w:rsidRPr="00E40087" w:rsidRDefault="0083793A" w:rsidP="0083793A">
      <w:pPr>
        <w:jc w:val="both"/>
        <w:rPr>
          <w:rFonts w:ascii="Times New Roman" w:hAnsi="Times New Roman" w:cs="Times New Roman"/>
          <w:b/>
          <w:bCs/>
          <w:color w:val="000000" w:themeColor="text1"/>
          <w:lang w:val="en-US"/>
        </w:rPr>
      </w:pPr>
    </w:p>
    <w:p w14:paraId="70BA09BB" w14:textId="77777777" w:rsidR="0083793A" w:rsidRPr="00E40087" w:rsidRDefault="0083793A" w:rsidP="0083793A">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83793A" w:rsidRPr="00E40087" w14:paraId="4E78BC95" w14:textId="77777777" w:rsidTr="00693AB9">
        <w:trPr>
          <w:trHeight w:val="431"/>
        </w:trPr>
        <w:tc>
          <w:tcPr>
            <w:tcW w:w="4456" w:type="dxa"/>
          </w:tcPr>
          <w:p w14:paraId="2C144644" w14:textId="6DDE01E2" w:rsidR="0083793A" w:rsidRPr="00E40087" w:rsidRDefault="0083793A" w:rsidP="00094329">
            <w:pPr>
              <w:rPr>
                <w:rFonts w:ascii="Times New Roman" w:eastAsia="Calibri" w:hAnsi="Times New Roman" w:cs="Times New Roman"/>
                <w:bCs/>
              </w:rPr>
            </w:pPr>
            <w:r w:rsidRPr="00E40087">
              <w:rPr>
                <w:rFonts w:ascii="Times New Roman" w:eastAsia="Calibri" w:hAnsi="Times New Roman" w:cs="Times New Roman"/>
                <w:bCs/>
              </w:rPr>
              <w:t xml:space="preserve">Please submit a cover letter along with a resume, and written permission for LSFN </w:t>
            </w:r>
            <w:r w:rsidR="00374ED1" w:rsidRPr="00E40087">
              <w:rPr>
                <w:rFonts w:ascii="Times New Roman" w:eastAsia="Calibri" w:hAnsi="Times New Roman" w:cs="Times New Roman"/>
                <w:bCs/>
              </w:rPr>
              <w:t>People &amp; Culture</w:t>
            </w:r>
            <w:r w:rsidR="00F23602" w:rsidRPr="00E40087">
              <w:rPr>
                <w:rFonts w:ascii="Times New Roman" w:eastAsia="Calibri" w:hAnsi="Times New Roman" w:cs="Times New Roman"/>
                <w:bCs/>
              </w:rPr>
              <w:t xml:space="preserve"> Department</w:t>
            </w:r>
            <w:r w:rsidRPr="00E40087">
              <w:rPr>
                <w:rFonts w:ascii="Times New Roman" w:eastAsia="Calibri" w:hAnsi="Times New Roman" w:cs="Times New Roman"/>
                <w:bCs/>
              </w:rPr>
              <w:t xml:space="preserve"> to contact two </w:t>
            </w:r>
            <w:r w:rsidR="00094329" w:rsidRPr="00E40087">
              <w:rPr>
                <w:rFonts w:ascii="Times New Roman" w:eastAsia="Calibri" w:hAnsi="Times New Roman" w:cs="Times New Roman"/>
                <w:bCs/>
              </w:rPr>
              <w:t>employment references (most recent supervisors)</w:t>
            </w:r>
            <w:r w:rsidRPr="00E40087">
              <w:rPr>
                <w:rFonts w:ascii="Times New Roman" w:eastAsia="Calibri" w:hAnsi="Times New Roman" w:cs="Times New Roman"/>
                <w:bCs/>
              </w:rPr>
              <w:t>.  Applications can be mailed, faxed, emailed, or delivered to:</w:t>
            </w:r>
          </w:p>
        </w:tc>
        <w:tc>
          <w:tcPr>
            <w:tcW w:w="4606" w:type="dxa"/>
          </w:tcPr>
          <w:p w14:paraId="20D877F2" w14:textId="77777777" w:rsidR="0083793A" w:rsidRPr="00E40087" w:rsidRDefault="0083793A" w:rsidP="0083793A">
            <w:pPr>
              <w:rPr>
                <w:rFonts w:ascii="Times New Roman" w:eastAsia="Calibri" w:hAnsi="Times New Roman" w:cs="Times New Roman"/>
              </w:rPr>
            </w:pPr>
            <w:r w:rsidRPr="00E40087">
              <w:rPr>
                <w:rFonts w:ascii="Times New Roman" w:eastAsia="Calibri" w:hAnsi="Times New Roman" w:cs="Times New Roman"/>
              </w:rPr>
              <w:t xml:space="preserve">Lac Seul First Nation </w:t>
            </w:r>
          </w:p>
          <w:p w14:paraId="2B7E3F34" w14:textId="38293D6F" w:rsidR="0083793A" w:rsidRPr="00E40087" w:rsidRDefault="0083793A" w:rsidP="0083793A">
            <w:pPr>
              <w:rPr>
                <w:rFonts w:ascii="Times New Roman" w:eastAsia="Calibri" w:hAnsi="Times New Roman" w:cs="Times New Roman"/>
              </w:rPr>
            </w:pPr>
            <w:r w:rsidRPr="00E40087">
              <w:rPr>
                <w:rFonts w:ascii="Times New Roman" w:eastAsia="Calibri" w:hAnsi="Times New Roman" w:cs="Times New Roman"/>
              </w:rPr>
              <w:t xml:space="preserve">Attention: C/o </w:t>
            </w:r>
            <w:r w:rsidR="00374ED1" w:rsidRPr="00E40087">
              <w:rPr>
                <w:rFonts w:ascii="Times New Roman" w:eastAsia="Calibri" w:hAnsi="Times New Roman" w:cs="Times New Roman"/>
              </w:rPr>
              <w:t>PC</w:t>
            </w:r>
            <w:r w:rsidRPr="00E40087">
              <w:rPr>
                <w:rFonts w:ascii="Times New Roman" w:eastAsia="Calibri" w:hAnsi="Times New Roman" w:cs="Times New Roman"/>
              </w:rPr>
              <w:t xml:space="preserve"> Dept. </w:t>
            </w:r>
          </w:p>
          <w:p w14:paraId="254B81E3" w14:textId="77777777" w:rsidR="0083793A" w:rsidRPr="00E40087" w:rsidRDefault="0083793A" w:rsidP="0083793A">
            <w:pPr>
              <w:rPr>
                <w:rFonts w:ascii="Times New Roman" w:eastAsia="Calibri" w:hAnsi="Times New Roman" w:cs="Times New Roman"/>
              </w:rPr>
            </w:pPr>
            <w:r w:rsidRPr="00E40087">
              <w:rPr>
                <w:rFonts w:ascii="Times New Roman" w:eastAsia="Calibri" w:hAnsi="Times New Roman" w:cs="Times New Roman"/>
              </w:rPr>
              <w:t>P.O. Box 100</w:t>
            </w:r>
          </w:p>
          <w:p w14:paraId="5CC2ACB1" w14:textId="77777777" w:rsidR="0083793A" w:rsidRPr="00E40087" w:rsidRDefault="0083793A" w:rsidP="0083793A">
            <w:pPr>
              <w:rPr>
                <w:rFonts w:ascii="Times New Roman" w:eastAsia="Calibri" w:hAnsi="Times New Roman" w:cs="Times New Roman"/>
              </w:rPr>
            </w:pPr>
            <w:r w:rsidRPr="00E40087">
              <w:rPr>
                <w:rFonts w:ascii="Times New Roman" w:eastAsia="Calibri" w:hAnsi="Times New Roman" w:cs="Times New Roman"/>
              </w:rPr>
              <w:t>Hudson, ON.  P0V 1X0</w:t>
            </w:r>
          </w:p>
          <w:p w14:paraId="34918A70" w14:textId="77777777" w:rsidR="0083793A" w:rsidRPr="00E40087" w:rsidRDefault="0083793A" w:rsidP="0083793A">
            <w:pPr>
              <w:rPr>
                <w:rFonts w:ascii="Times New Roman" w:eastAsia="Calibri" w:hAnsi="Times New Roman" w:cs="Times New Roman"/>
                <w:bCs/>
              </w:rPr>
            </w:pPr>
            <w:r w:rsidRPr="00E40087">
              <w:rPr>
                <w:rFonts w:ascii="Times New Roman" w:eastAsia="Calibri" w:hAnsi="Times New Roman" w:cs="Times New Roman"/>
              </w:rPr>
              <w:t xml:space="preserve">Email: </w:t>
            </w:r>
            <w:hyperlink r:id="rId12" w:history="1">
              <w:r w:rsidRPr="00E40087">
                <w:rPr>
                  <w:rFonts w:ascii="Times New Roman" w:eastAsia="Calibri" w:hAnsi="Times New Roman" w:cs="Times New Roman"/>
                  <w:b/>
                  <w:color w:val="0563C1" w:themeColor="hyperlink"/>
                  <w:u w:val="single"/>
                </w:rPr>
                <w:t>resumes@lacseulfn.org</w:t>
              </w:r>
            </w:hyperlink>
            <w:r w:rsidRPr="00E40087">
              <w:rPr>
                <w:rFonts w:ascii="Times New Roman" w:eastAsia="Calibri" w:hAnsi="Times New Roman" w:cs="Times New Roman"/>
                <w:b/>
              </w:rPr>
              <w:t xml:space="preserve"> </w:t>
            </w:r>
          </w:p>
        </w:tc>
      </w:tr>
    </w:tbl>
    <w:p w14:paraId="08E78E6D" w14:textId="77777777" w:rsidR="0083793A" w:rsidRPr="00E40087" w:rsidRDefault="0083793A" w:rsidP="0083793A">
      <w:pPr>
        <w:rPr>
          <w:rFonts w:ascii="Times New Roman" w:eastAsia="Calibri" w:hAnsi="Times New Roman" w:cs="Times New Roman"/>
          <w:i/>
        </w:rPr>
      </w:pPr>
    </w:p>
    <w:p w14:paraId="364FAD76" w14:textId="77777777" w:rsidR="0083793A" w:rsidRPr="00E40087" w:rsidRDefault="0083793A" w:rsidP="0083793A">
      <w:pPr>
        <w:rPr>
          <w:rFonts w:ascii="Times New Roman" w:eastAsia="Calibri" w:hAnsi="Times New Roman" w:cs="Times New Roman"/>
          <w:i/>
        </w:rPr>
      </w:pPr>
      <w:r w:rsidRPr="00E40087">
        <w:rPr>
          <w:rFonts w:ascii="Times New Roman" w:eastAsia="Calibri" w:hAnsi="Times New Roman" w:cs="Times New Roman"/>
          <w:i/>
        </w:rPr>
        <w:t xml:space="preserve">Lac Seul First Nation requires Criminal Reference Checks for those offered positions.  We thank all applicants, however, only those being offered an interview will be contacted.  </w:t>
      </w:r>
    </w:p>
    <w:p w14:paraId="29BE54BF" w14:textId="77777777" w:rsidR="0083793A" w:rsidRPr="00E40087" w:rsidRDefault="0083793A" w:rsidP="0083793A">
      <w:pPr>
        <w:rPr>
          <w:rFonts w:ascii="Times New Roman" w:eastAsia="Calibri" w:hAnsi="Times New Roman" w:cs="Times New Roman"/>
          <w:i/>
        </w:rPr>
      </w:pPr>
    </w:p>
    <w:p w14:paraId="3FF20B44" w14:textId="77777777" w:rsidR="00945B10" w:rsidRPr="00E40087" w:rsidRDefault="00945B10" w:rsidP="00945B10">
      <w:pPr>
        <w:spacing w:line="276" w:lineRule="auto"/>
        <w:rPr>
          <w:rFonts w:ascii="Times New Roman" w:eastAsia="Calibri" w:hAnsi="Times New Roman" w:cs="Times New Roman"/>
          <w:lang w:val="en-US"/>
        </w:rPr>
      </w:pPr>
      <w:r w:rsidRPr="00E40087">
        <w:rPr>
          <w:rFonts w:ascii="Times New Roman" w:eastAsia="Times New Roman" w:hAnsi="Times New Roman" w:cs="Times New Roman"/>
          <w:i/>
          <w:iCs/>
          <w:lang w:eastAsia="en-CA"/>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r w:rsidRPr="00E40087">
        <w:rPr>
          <w:rFonts w:ascii="Times New Roman" w:eastAsia="Times New Roman" w:hAnsi="Times New Roman" w:cs="Times New Roman"/>
          <w:lang w:eastAsia="en-CA"/>
        </w:rPr>
        <w:t> </w:t>
      </w:r>
    </w:p>
    <w:p w14:paraId="13E755E8" w14:textId="77777777" w:rsidR="0083793A" w:rsidRPr="0083793A" w:rsidRDefault="0083793A" w:rsidP="0083793A">
      <w:pPr>
        <w:spacing w:line="276" w:lineRule="auto"/>
        <w:rPr>
          <w:rFonts w:ascii="Arial" w:eastAsia="Calibri" w:hAnsi="Arial" w:cs="Arial"/>
          <w:sz w:val="22"/>
          <w:szCs w:val="22"/>
          <w:lang w:val="en-US"/>
        </w:rPr>
      </w:pPr>
    </w:p>
    <w:sectPr w:rsidR="0083793A" w:rsidRPr="0083793A" w:rsidSect="008A1E76">
      <w:footerReference w:type="even" r:id="rId13"/>
      <w:footerReference w:type="default" r:id="rId14"/>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6D3C" w14:textId="77777777" w:rsidR="009F6E14" w:rsidRDefault="009F6E14" w:rsidP="008A1E76">
      <w:r>
        <w:separator/>
      </w:r>
    </w:p>
  </w:endnote>
  <w:endnote w:type="continuationSeparator" w:id="0">
    <w:p w14:paraId="3F44C054" w14:textId="77777777" w:rsidR="009F6E14" w:rsidRDefault="009F6E14"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orbel"/>
    <w:charset w:val="00"/>
    <w:family w:val="swiss"/>
    <w:pitch w:val="variable"/>
    <w:sig w:usb0="00000001"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E9F2"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5929F63"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0103B705"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518A">
          <w:rPr>
            <w:rStyle w:val="PageNumber"/>
            <w:noProof/>
          </w:rPr>
          <w:t>2</w:t>
        </w:r>
        <w:r>
          <w:rPr>
            <w:rStyle w:val="PageNumber"/>
          </w:rPr>
          <w:fldChar w:fldCharType="end"/>
        </w:r>
      </w:p>
    </w:sdtContent>
  </w:sdt>
  <w:p w14:paraId="0690F1AB"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3925" w14:textId="77777777" w:rsidR="009F6E14" w:rsidRDefault="009F6E14" w:rsidP="008A1E76">
      <w:r>
        <w:separator/>
      </w:r>
    </w:p>
  </w:footnote>
  <w:footnote w:type="continuationSeparator" w:id="0">
    <w:p w14:paraId="080C7058" w14:textId="77777777" w:rsidR="009F6E14" w:rsidRDefault="009F6E14"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711"/>
    <w:multiLevelType w:val="hybridMultilevel"/>
    <w:tmpl w:val="FA9A8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6B2329"/>
    <w:multiLevelType w:val="multilevel"/>
    <w:tmpl w:val="291E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D77DD"/>
    <w:multiLevelType w:val="multilevel"/>
    <w:tmpl w:val="6D5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6315D"/>
    <w:multiLevelType w:val="multilevel"/>
    <w:tmpl w:val="E91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53D43"/>
    <w:multiLevelType w:val="hybridMultilevel"/>
    <w:tmpl w:val="F910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939F3"/>
    <w:multiLevelType w:val="hybridMultilevel"/>
    <w:tmpl w:val="4B8805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2E53CF2"/>
    <w:multiLevelType w:val="hybridMultilevel"/>
    <w:tmpl w:val="B47EFA3A"/>
    <w:lvl w:ilvl="0" w:tplc="4EA0AAF0">
      <w:numFmt w:val="bullet"/>
      <w:lvlText w:val="•"/>
      <w:lvlJc w:val="left"/>
      <w:pPr>
        <w:ind w:left="1702" w:hanging="353"/>
      </w:pPr>
      <w:rPr>
        <w:rFonts w:ascii="Arial" w:eastAsia="Arial" w:hAnsi="Arial" w:cs="Arial" w:hint="default"/>
        <w:b w:val="0"/>
        <w:bCs w:val="0"/>
        <w:i w:val="0"/>
        <w:iCs w:val="0"/>
        <w:w w:val="105"/>
        <w:sz w:val="24"/>
        <w:szCs w:val="24"/>
      </w:rPr>
    </w:lvl>
    <w:lvl w:ilvl="1" w:tplc="32266AA6">
      <w:numFmt w:val="bullet"/>
      <w:lvlText w:val="•"/>
      <w:lvlJc w:val="left"/>
      <w:pPr>
        <w:ind w:left="2622" w:hanging="353"/>
      </w:pPr>
    </w:lvl>
    <w:lvl w:ilvl="2" w:tplc="CC14A742">
      <w:numFmt w:val="bullet"/>
      <w:lvlText w:val="•"/>
      <w:lvlJc w:val="left"/>
      <w:pPr>
        <w:ind w:left="3545" w:hanging="353"/>
      </w:pPr>
    </w:lvl>
    <w:lvl w:ilvl="3" w:tplc="0430099E">
      <w:numFmt w:val="bullet"/>
      <w:lvlText w:val="•"/>
      <w:lvlJc w:val="left"/>
      <w:pPr>
        <w:ind w:left="4468" w:hanging="353"/>
      </w:pPr>
    </w:lvl>
    <w:lvl w:ilvl="4" w:tplc="57629E74">
      <w:numFmt w:val="bullet"/>
      <w:lvlText w:val="•"/>
      <w:lvlJc w:val="left"/>
      <w:pPr>
        <w:ind w:left="5391" w:hanging="353"/>
      </w:pPr>
    </w:lvl>
    <w:lvl w:ilvl="5" w:tplc="34C00AFA">
      <w:numFmt w:val="bullet"/>
      <w:lvlText w:val="•"/>
      <w:lvlJc w:val="left"/>
      <w:pPr>
        <w:ind w:left="6314" w:hanging="353"/>
      </w:pPr>
    </w:lvl>
    <w:lvl w:ilvl="6" w:tplc="79F05DD2">
      <w:numFmt w:val="bullet"/>
      <w:lvlText w:val="•"/>
      <w:lvlJc w:val="left"/>
      <w:pPr>
        <w:ind w:left="7237" w:hanging="353"/>
      </w:pPr>
    </w:lvl>
    <w:lvl w:ilvl="7" w:tplc="AC9662D2">
      <w:numFmt w:val="bullet"/>
      <w:lvlText w:val="•"/>
      <w:lvlJc w:val="left"/>
      <w:pPr>
        <w:ind w:left="8160" w:hanging="353"/>
      </w:pPr>
    </w:lvl>
    <w:lvl w:ilvl="8" w:tplc="75B876CC">
      <w:numFmt w:val="bullet"/>
      <w:lvlText w:val="•"/>
      <w:lvlJc w:val="left"/>
      <w:pPr>
        <w:ind w:left="9083" w:hanging="353"/>
      </w:pPr>
    </w:lvl>
  </w:abstractNum>
  <w:abstractNum w:abstractNumId="7" w15:restartNumberingAfterBreak="0">
    <w:nsid w:val="66395761"/>
    <w:multiLevelType w:val="multilevel"/>
    <w:tmpl w:val="C18A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A97AAF"/>
    <w:multiLevelType w:val="hybridMultilevel"/>
    <w:tmpl w:val="AC6AF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233FAD"/>
    <w:multiLevelType w:val="hybridMultilevel"/>
    <w:tmpl w:val="6CB61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4704918">
    <w:abstractNumId w:val="6"/>
  </w:num>
  <w:num w:numId="2" w16cid:durableId="798111507">
    <w:abstractNumId w:val="0"/>
  </w:num>
  <w:num w:numId="3" w16cid:durableId="2107268035">
    <w:abstractNumId w:val="8"/>
  </w:num>
  <w:num w:numId="4" w16cid:durableId="2057731766">
    <w:abstractNumId w:val="5"/>
  </w:num>
  <w:num w:numId="5" w16cid:durableId="1998412465">
    <w:abstractNumId w:val="4"/>
  </w:num>
  <w:num w:numId="6" w16cid:durableId="1529100488">
    <w:abstractNumId w:val="9"/>
  </w:num>
  <w:num w:numId="7" w16cid:durableId="1759474390">
    <w:abstractNumId w:val="2"/>
  </w:num>
  <w:num w:numId="8" w16cid:durableId="999848798">
    <w:abstractNumId w:val="3"/>
  </w:num>
  <w:num w:numId="9" w16cid:durableId="1497845550">
    <w:abstractNumId w:val="1"/>
  </w:num>
  <w:num w:numId="10" w16cid:durableId="232861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212A"/>
    <w:rsid w:val="00061649"/>
    <w:rsid w:val="000652F6"/>
    <w:rsid w:val="0007552C"/>
    <w:rsid w:val="00094329"/>
    <w:rsid w:val="000C2027"/>
    <w:rsid w:val="001275C3"/>
    <w:rsid w:val="00151ED1"/>
    <w:rsid w:val="00175161"/>
    <w:rsid w:val="0019793B"/>
    <w:rsid w:val="001F44AA"/>
    <w:rsid w:val="00260997"/>
    <w:rsid w:val="00263AB7"/>
    <w:rsid w:val="002657B0"/>
    <w:rsid w:val="002746AB"/>
    <w:rsid w:val="002A5B5E"/>
    <w:rsid w:val="002B518A"/>
    <w:rsid w:val="002C6055"/>
    <w:rsid w:val="002D315B"/>
    <w:rsid w:val="00321C76"/>
    <w:rsid w:val="003220FD"/>
    <w:rsid w:val="00332057"/>
    <w:rsid w:val="00374ED1"/>
    <w:rsid w:val="00380010"/>
    <w:rsid w:val="003A2FAA"/>
    <w:rsid w:val="003F70F6"/>
    <w:rsid w:val="00436BCD"/>
    <w:rsid w:val="00457865"/>
    <w:rsid w:val="00494E31"/>
    <w:rsid w:val="004D3923"/>
    <w:rsid w:val="004F288A"/>
    <w:rsid w:val="005450C1"/>
    <w:rsid w:val="0057459F"/>
    <w:rsid w:val="00597EC7"/>
    <w:rsid w:val="00627AEA"/>
    <w:rsid w:val="00636BDC"/>
    <w:rsid w:val="00641B52"/>
    <w:rsid w:val="00676BE5"/>
    <w:rsid w:val="006921FF"/>
    <w:rsid w:val="006B388A"/>
    <w:rsid w:val="006C5A71"/>
    <w:rsid w:val="006E75D8"/>
    <w:rsid w:val="006F30B9"/>
    <w:rsid w:val="00701B0C"/>
    <w:rsid w:val="0071737D"/>
    <w:rsid w:val="00737E95"/>
    <w:rsid w:val="00792A25"/>
    <w:rsid w:val="0083793A"/>
    <w:rsid w:val="008555C1"/>
    <w:rsid w:val="0085596A"/>
    <w:rsid w:val="00874AE1"/>
    <w:rsid w:val="008829B6"/>
    <w:rsid w:val="00886D8D"/>
    <w:rsid w:val="008A1E76"/>
    <w:rsid w:val="008C704A"/>
    <w:rsid w:val="008E68F9"/>
    <w:rsid w:val="00912D2C"/>
    <w:rsid w:val="00913C58"/>
    <w:rsid w:val="00945B10"/>
    <w:rsid w:val="00957F51"/>
    <w:rsid w:val="009674DF"/>
    <w:rsid w:val="009973A5"/>
    <w:rsid w:val="009A53AC"/>
    <w:rsid w:val="009C18D4"/>
    <w:rsid w:val="009F6E14"/>
    <w:rsid w:val="00A13074"/>
    <w:rsid w:val="00A32E26"/>
    <w:rsid w:val="00A51DF1"/>
    <w:rsid w:val="00A570A0"/>
    <w:rsid w:val="00AA7DC6"/>
    <w:rsid w:val="00AE2342"/>
    <w:rsid w:val="00AE69A7"/>
    <w:rsid w:val="00B237A6"/>
    <w:rsid w:val="00B268BC"/>
    <w:rsid w:val="00B4236C"/>
    <w:rsid w:val="00B91E9F"/>
    <w:rsid w:val="00B94465"/>
    <w:rsid w:val="00BA4820"/>
    <w:rsid w:val="00BA6F5E"/>
    <w:rsid w:val="00C00E8B"/>
    <w:rsid w:val="00C02470"/>
    <w:rsid w:val="00C17C36"/>
    <w:rsid w:val="00C74047"/>
    <w:rsid w:val="00CA32FA"/>
    <w:rsid w:val="00CA5F71"/>
    <w:rsid w:val="00CB61CA"/>
    <w:rsid w:val="00CB6444"/>
    <w:rsid w:val="00CE0955"/>
    <w:rsid w:val="00D377D3"/>
    <w:rsid w:val="00D559D1"/>
    <w:rsid w:val="00D57F6E"/>
    <w:rsid w:val="00D67F60"/>
    <w:rsid w:val="00D7284E"/>
    <w:rsid w:val="00D73414"/>
    <w:rsid w:val="00D73D01"/>
    <w:rsid w:val="00DD7A39"/>
    <w:rsid w:val="00E37FFE"/>
    <w:rsid w:val="00E40087"/>
    <w:rsid w:val="00E407AD"/>
    <w:rsid w:val="00E445BB"/>
    <w:rsid w:val="00E50DAD"/>
    <w:rsid w:val="00E81953"/>
    <w:rsid w:val="00EE5074"/>
    <w:rsid w:val="00F23602"/>
    <w:rsid w:val="00F46F18"/>
    <w:rsid w:val="49D7771D"/>
    <w:rsid w:val="51AACC51"/>
    <w:rsid w:val="5B388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8382"/>
  <w15:chartTrackingRefBased/>
  <w15:docId w15:val="{14174A09-CBAD-024E-9420-32FE87FF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9D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ListParagraph">
    <w:name w:val="List Paragraph"/>
    <w:basedOn w:val="Normal"/>
    <w:uiPriority w:val="34"/>
    <w:qFormat/>
    <w:rsid w:val="0083793A"/>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D559D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umes@lacseulf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45a687-0ee1-4d27-adcf-cd9bf768b1fe">
      <Terms xmlns="http://schemas.microsoft.com/office/infopath/2007/PartnerControls"/>
    </lcf76f155ced4ddcb4097134ff3c332f>
    <TaxCatchAll xmlns="ac7364bd-5eaa-4540-9005-ded03742ca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3ED49F2507C648AFEA1195D8C13542" ma:contentTypeVersion="12" ma:contentTypeDescription="Create a new document." ma:contentTypeScope="" ma:versionID="110aa1b80ca49c3b4884a077df655db4">
  <xsd:schema xmlns:xsd="http://www.w3.org/2001/XMLSchema" xmlns:xs="http://www.w3.org/2001/XMLSchema" xmlns:p="http://schemas.microsoft.com/office/2006/metadata/properties" xmlns:ns2="ba45a687-0ee1-4d27-adcf-cd9bf768b1fe" xmlns:ns3="ac7364bd-5eaa-4540-9005-ded03742ca5a" targetNamespace="http://schemas.microsoft.com/office/2006/metadata/properties" ma:root="true" ma:fieldsID="8e3168f9a0a2183e75d4a6eb2faf2bc3" ns2:_="" ns3:_="">
    <xsd:import namespace="ba45a687-0ee1-4d27-adcf-cd9bf768b1fe"/>
    <xsd:import namespace="ac7364bd-5eaa-4540-9005-ded03742c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a687-0ee1-4d27-adcf-cd9bf768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18930f-bd4b-4fe4-9dd5-3ff66b429b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364bd-5eaa-4540-9005-ded03742c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4d7dbe-2bd5-4a02-b736-6c1c675ea5ad}" ma:internalName="TaxCatchAll" ma:showField="CatchAllData" ma:web="ac7364bd-5eaa-4540-9005-ded03742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DC26E-138D-4944-BE4D-E630684A3F99}">
  <ds:schemaRefs>
    <ds:schemaRef ds:uri="http://schemas.microsoft.com/office/2006/metadata/properties"/>
    <ds:schemaRef ds:uri="http://schemas.microsoft.com/office/infopath/2007/PartnerControls"/>
    <ds:schemaRef ds:uri="ba45a687-0ee1-4d27-adcf-cd9bf768b1fe"/>
    <ds:schemaRef ds:uri="ac7364bd-5eaa-4540-9005-ded03742ca5a"/>
  </ds:schemaRefs>
</ds:datastoreItem>
</file>

<file path=customXml/itemProps2.xml><?xml version="1.0" encoding="utf-8"?>
<ds:datastoreItem xmlns:ds="http://schemas.openxmlformats.org/officeDocument/2006/customXml" ds:itemID="{931AB5F5-9817-45AB-98A0-B513636F1396}">
  <ds:schemaRefs>
    <ds:schemaRef ds:uri="http://schemas.openxmlformats.org/officeDocument/2006/bibliography"/>
  </ds:schemaRefs>
</ds:datastoreItem>
</file>

<file path=customXml/itemProps3.xml><?xml version="1.0" encoding="utf-8"?>
<ds:datastoreItem xmlns:ds="http://schemas.openxmlformats.org/officeDocument/2006/customXml" ds:itemID="{B9239821-1A26-4C7B-B8E2-DFD3298C0FEE}">
  <ds:schemaRefs>
    <ds:schemaRef ds:uri="http://schemas.microsoft.com/sharepoint/v3/contenttype/forms"/>
  </ds:schemaRefs>
</ds:datastoreItem>
</file>

<file path=customXml/itemProps4.xml><?xml version="1.0" encoding="utf-8"?>
<ds:datastoreItem xmlns:ds="http://schemas.openxmlformats.org/officeDocument/2006/customXml" ds:itemID="{6933DCC4-B28D-4296-A2DC-5B6B4B3C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5a687-0ee1-4d27-adcf-cd9bf768b1fe"/>
    <ds:schemaRef ds:uri="ac7364bd-5eaa-4540-9005-ded03742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464</Words>
  <Characters>2971</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7</cp:revision>
  <dcterms:created xsi:type="dcterms:W3CDTF">2026-02-25T16:19:00Z</dcterms:created>
  <dcterms:modified xsi:type="dcterms:W3CDTF">2026-03-24T18:48:00Z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0x010100423ED49F2507C648AFEA1195D8C13542</vt:lpwstr>
  </property>
  <property fmtid="{D5CDD505-2E9C-101B-9397-08002B2CF9AE}" pid="3" name="MediaServiceImageTags">
    <vt:lpwstr/>
  </property>
</Properties>
</file>